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AFA0" w14:textId="77777777" w:rsidR="00A22EFC" w:rsidRDefault="00A22EFC" w:rsidP="007A7630">
      <w:pPr>
        <w:jc w:val="both"/>
      </w:pPr>
      <w:r w:rsidRPr="00AA39ED">
        <w:rPr>
          <w:b/>
          <w:noProof/>
          <w:lang w:eastAsia="en-IE"/>
        </w:rPr>
        <w:drawing>
          <wp:anchor distT="0" distB="0" distL="114300" distR="114300" simplePos="0" relativeHeight="251659264" behindDoc="1" locked="0" layoutInCell="1" allowOverlap="1" wp14:anchorId="18283558" wp14:editId="59931F7F">
            <wp:simplePos x="0" y="0"/>
            <wp:positionH relativeFrom="margin">
              <wp:posOffset>1933575</wp:posOffset>
            </wp:positionH>
            <wp:positionV relativeFrom="page">
              <wp:posOffset>209550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83528" w14:textId="77777777" w:rsidR="009C4EB0" w:rsidRDefault="009C4EB0" w:rsidP="007A7630">
      <w:pPr>
        <w:jc w:val="center"/>
        <w:rPr>
          <w:rFonts w:cstheme="minorHAnsi"/>
          <w:b/>
        </w:rPr>
      </w:pPr>
    </w:p>
    <w:p w14:paraId="4771635E" w14:textId="1DA6F957" w:rsidR="00A22EFC" w:rsidRDefault="00A22EFC" w:rsidP="007A7630">
      <w:pPr>
        <w:jc w:val="center"/>
        <w:rPr>
          <w:rFonts w:cstheme="minorHAnsi"/>
          <w:b/>
        </w:rPr>
      </w:pPr>
      <w:r w:rsidRPr="000017EE">
        <w:rPr>
          <w:rFonts w:cstheme="minorHAnsi"/>
          <w:b/>
        </w:rPr>
        <w:t>JOB DESCRIPTION</w:t>
      </w:r>
    </w:p>
    <w:p w14:paraId="110B4BF1" w14:textId="031D69AD" w:rsidR="00A22EFC" w:rsidRPr="00111508" w:rsidRDefault="00A22EFC" w:rsidP="007A7630">
      <w:pPr>
        <w:spacing w:after="0"/>
        <w:jc w:val="both"/>
        <w:rPr>
          <w:rFonts w:cstheme="minorHAnsi"/>
          <w:b/>
        </w:rPr>
      </w:pPr>
    </w:p>
    <w:tbl>
      <w:tblPr>
        <w:tblStyle w:val="TableGrid"/>
        <w:tblW w:w="9920" w:type="dxa"/>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178"/>
        <w:gridCol w:w="7742"/>
      </w:tblGrid>
      <w:tr w:rsidR="00111508" w:rsidRPr="00111508" w14:paraId="1B44BE63" w14:textId="77777777" w:rsidTr="00243B9F">
        <w:trPr>
          <w:trHeight w:hRule="exact" w:val="454"/>
        </w:trPr>
        <w:tc>
          <w:tcPr>
            <w:tcW w:w="2178" w:type="dxa"/>
            <w:vAlign w:val="center"/>
          </w:tcPr>
          <w:p w14:paraId="5EC16136" w14:textId="77777777" w:rsidR="0017381C" w:rsidRPr="00111508" w:rsidRDefault="0017381C" w:rsidP="007A7630">
            <w:pPr>
              <w:pStyle w:val="Style1"/>
              <w:jc w:val="both"/>
              <w:rPr>
                <w:b w:val="0"/>
                <w:bCs/>
                <w:color w:val="auto"/>
              </w:rPr>
            </w:pPr>
            <w:r w:rsidRPr="00111508">
              <w:rPr>
                <w:b w:val="0"/>
                <w:bCs/>
                <w:color w:val="auto"/>
              </w:rPr>
              <w:t>Competition Title:</w:t>
            </w:r>
          </w:p>
        </w:tc>
        <w:tc>
          <w:tcPr>
            <w:tcW w:w="7742" w:type="dxa"/>
            <w:vAlign w:val="center"/>
          </w:tcPr>
          <w:p w14:paraId="3BBB4B4E" w14:textId="1D8FB1A9" w:rsidR="0017381C" w:rsidRPr="00111508" w:rsidRDefault="000A36D7" w:rsidP="007A7630">
            <w:pPr>
              <w:pStyle w:val="Style1"/>
              <w:jc w:val="both"/>
              <w:rPr>
                <w:b w:val="0"/>
                <w:bCs/>
                <w:color w:val="auto"/>
                <w:highlight w:val="yellow"/>
              </w:rPr>
            </w:pPr>
            <w:r w:rsidRPr="00111508">
              <w:rPr>
                <w:b w:val="0"/>
                <w:bCs/>
                <w:color w:val="auto"/>
              </w:rPr>
              <w:t xml:space="preserve">Adult </w:t>
            </w:r>
            <w:r w:rsidRPr="00486213">
              <w:rPr>
                <w:b w:val="0"/>
                <w:bCs/>
                <w:color w:val="auto"/>
              </w:rPr>
              <w:t xml:space="preserve">Educator </w:t>
            </w:r>
            <w:r w:rsidR="00FC1272" w:rsidRPr="00486213">
              <w:rPr>
                <w:b w:val="0"/>
                <w:bCs/>
                <w:color w:val="auto"/>
              </w:rPr>
              <w:t>–</w:t>
            </w:r>
            <w:r w:rsidRPr="00486213">
              <w:rPr>
                <w:b w:val="0"/>
                <w:bCs/>
                <w:color w:val="auto"/>
              </w:rPr>
              <w:t xml:space="preserve"> </w:t>
            </w:r>
            <w:r w:rsidR="00486213" w:rsidRPr="00486213">
              <w:rPr>
                <w:b w:val="0"/>
                <w:bCs/>
                <w:color w:val="auto"/>
              </w:rPr>
              <w:t>Horticulture, Community Education - Co. Wexford.</w:t>
            </w:r>
          </w:p>
        </w:tc>
      </w:tr>
      <w:tr w:rsidR="00111508" w:rsidRPr="00111508" w14:paraId="4A14824D" w14:textId="77777777" w:rsidTr="00243B9F">
        <w:trPr>
          <w:trHeight w:hRule="exact" w:val="779"/>
        </w:trPr>
        <w:tc>
          <w:tcPr>
            <w:tcW w:w="2178" w:type="dxa"/>
            <w:vAlign w:val="center"/>
          </w:tcPr>
          <w:p w14:paraId="3748A7A5" w14:textId="77777777" w:rsidR="0017381C" w:rsidRPr="00111508" w:rsidRDefault="0017381C" w:rsidP="007A7630">
            <w:pPr>
              <w:pStyle w:val="Style1"/>
              <w:jc w:val="both"/>
              <w:rPr>
                <w:b w:val="0"/>
                <w:bCs/>
                <w:color w:val="auto"/>
              </w:rPr>
            </w:pPr>
            <w:r w:rsidRPr="00111508">
              <w:rPr>
                <w:b w:val="0"/>
                <w:bCs/>
                <w:color w:val="auto"/>
              </w:rPr>
              <w:t>Grade:</w:t>
            </w:r>
          </w:p>
        </w:tc>
        <w:tc>
          <w:tcPr>
            <w:tcW w:w="7742" w:type="dxa"/>
            <w:vAlign w:val="center"/>
          </w:tcPr>
          <w:p w14:paraId="6F97AAD8" w14:textId="77777777" w:rsidR="004F19CD" w:rsidRDefault="004F19CD" w:rsidP="007A7630">
            <w:pPr>
              <w:pStyle w:val="Style1"/>
              <w:jc w:val="both"/>
              <w:rPr>
                <w:b w:val="0"/>
                <w:bCs/>
                <w:color w:val="auto"/>
              </w:rPr>
            </w:pPr>
          </w:p>
          <w:p w14:paraId="795429F2" w14:textId="1193D679" w:rsidR="0017381C" w:rsidRPr="00111508" w:rsidRDefault="002E0F85" w:rsidP="007A7630">
            <w:pPr>
              <w:pStyle w:val="Style1"/>
              <w:jc w:val="both"/>
              <w:rPr>
                <w:b w:val="0"/>
                <w:bCs/>
                <w:color w:val="auto"/>
              </w:rPr>
            </w:pPr>
            <w:r w:rsidRPr="00111508">
              <w:rPr>
                <w:b w:val="0"/>
                <w:bCs/>
                <w:color w:val="auto"/>
              </w:rPr>
              <w:t>Adult Educator</w:t>
            </w:r>
          </w:p>
          <w:p w14:paraId="2CDA3448" w14:textId="77777777" w:rsidR="0017381C" w:rsidRPr="00111508" w:rsidRDefault="0017381C" w:rsidP="007A7630">
            <w:pPr>
              <w:pStyle w:val="Style1"/>
              <w:jc w:val="both"/>
              <w:rPr>
                <w:b w:val="0"/>
                <w:bCs/>
                <w:color w:val="auto"/>
              </w:rPr>
            </w:pPr>
          </w:p>
        </w:tc>
      </w:tr>
      <w:tr w:rsidR="0038676D" w:rsidRPr="0017381C" w14:paraId="4D6EFED6" w14:textId="77777777" w:rsidTr="00243B9F">
        <w:trPr>
          <w:trHeight w:hRule="exact" w:val="454"/>
        </w:trPr>
        <w:tc>
          <w:tcPr>
            <w:tcW w:w="2178" w:type="dxa"/>
            <w:vAlign w:val="center"/>
          </w:tcPr>
          <w:p w14:paraId="0FD79D24" w14:textId="77777777" w:rsidR="0038676D" w:rsidRPr="0017381C" w:rsidRDefault="0038676D" w:rsidP="007A7630">
            <w:pPr>
              <w:pStyle w:val="Style1"/>
              <w:jc w:val="both"/>
              <w:rPr>
                <w:b w:val="0"/>
                <w:bCs/>
                <w:color w:val="auto"/>
              </w:rPr>
            </w:pPr>
            <w:r w:rsidRPr="0017381C">
              <w:rPr>
                <w:b w:val="0"/>
                <w:bCs/>
                <w:color w:val="auto"/>
              </w:rPr>
              <w:t>Reporting To:</w:t>
            </w:r>
          </w:p>
        </w:tc>
        <w:tc>
          <w:tcPr>
            <w:tcW w:w="7742" w:type="dxa"/>
            <w:vAlign w:val="center"/>
          </w:tcPr>
          <w:p w14:paraId="63584C2B" w14:textId="611C9E19" w:rsidR="0038676D" w:rsidRPr="0017381C" w:rsidRDefault="006D259A" w:rsidP="007A7630">
            <w:pPr>
              <w:pStyle w:val="Style1"/>
              <w:jc w:val="both"/>
              <w:rPr>
                <w:b w:val="0"/>
                <w:bCs/>
                <w:color w:val="auto"/>
                <w:highlight w:val="yellow"/>
              </w:rPr>
            </w:pPr>
            <w:r w:rsidRPr="006D259A">
              <w:rPr>
                <w:b w:val="0"/>
                <w:bCs/>
                <w:color w:val="auto"/>
                <w:lang w:val="en-GB"/>
              </w:rPr>
              <w:t>Co-ordinator /AEO/FET Director/CE</w:t>
            </w:r>
            <w:r w:rsidRPr="006D259A">
              <w:rPr>
                <w:bCs/>
                <w:color w:val="auto"/>
              </w:rPr>
              <w:t xml:space="preserve"> </w:t>
            </w:r>
          </w:p>
        </w:tc>
      </w:tr>
      <w:tr w:rsidR="0038676D" w:rsidRPr="0017381C" w14:paraId="516FB02B" w14:textId="77777777" w:rsidTr="00243B9F">
        <w:trPr>
          <w:trHeight w:hRule="exact" w:val="1661"/>
        </w:trPr>
        <w:tc>
          <w:tcPr>
            <w:tcW w:w="2178" w:type="dxa"/>
            <w:vAlign w:val="center"/>
          </w:tcPr>
          <w:p w14:paraId="36334331" w14:textId="77777777" w:rsidR="0038676D" w:rsidRPr="0017381C" w:rsidRDefault="0038676D" w:rsidP="007A7630">
            <w:pPr>
              <w:pStyle w:val="Style1"/>
              <w:jc w:val="both"/>
              <w:rPr>
                <w:b w:val="0"/>
                <w:bCs/>
                <w:color w:val="auto"/>
              </w:rPr>
            </w:pPr>
            <w:r w:rsidRPr="0017381C">
              <w:rPr>
                <w:b w:val="0"/>
                <w:bCs/>
                <w:color w:val="auto"/>
              </w:rPr>
              <w:t>Tenure:</w:t>
            </w:r>
          </w:p>
        </w:tc>
        <w:tc>
          <w:tcPr>
            <w:tcW w:w="7742" w:type="dxa"/>
            <w:vAlign w:val="center"/>
          </w:tcPr>
          <w:p w14:paraId="3CC59E16" w14:textId="77777777" w:rsidR="0038676D" w:rsidRPr="00486213" w:rsidRDefault="006D259A" w:rsidP="007A7630">
            <w:pPr>
              <w:pStyle w:val="Style1"/>
              <w:jc w:val="both"/>
              <w:rPr>
                <w:b w:val="0"/>
                <w:bCs/>
                <w:color w:val="auto"/>
              </w:rPr>
            </w:pPr>
            <w:r w:rsidRPr="00486213">
              <w:rPr>
                <w:b w:val="0"/>
                <w:bCs/>
                <w:color w:val="auto"/>
              </w:rPr>
              <w:t>This post is permanent and pensionable</w:t>
            </w:r>
          </w:p>
          <w:p w14:paraId="0C5AC5E3" w14:textId="77777777" w:rsidR="006D259A" w:rsidRPr="00486213" w:rsidRDefault="006D259A" w:rsidP="007A7630">
            <w:pPr>
              <w:pStyle w:val="Style1"/>
              <w:jc w:val="both"/>
              <w:rPr>
                <w:b w:val="0"/>
                <w:bCs/>
                <w:color w:val="auto"/>
              </w:rPr>
            </w:pPr>
          </w:p>
          <w:p w14:paraId="1E297952" w14:textId="66E3988D" w:rsidR="007A7630" w:rsidRPr="00486213" w:rsidRDefault="00243B9F" w:rsidP="00486213">
            <w:pPr>
              <w:pStyle w:val="Style1"/>
              <w:jc w:val="both"/>
              <w:rPr>
                <w:b w:val="0"/>
                <w:bCs/>
                <w:color w:val="auto"/>
              </w:rPr>
            </w:pPr>
            <w:r w:rsidRPr="00486213">
              <w:rPr>
                <w:b w:val="0"/>
                <w:bCs/>
                <w:color w:val="auto"/>
              </w:rPr>
              <w:t>Th</w:t>
            </w:r>
            <w:r w:rsidR="00486213">
              <w:rPr>
                <w:b w:val="0"/>
                <w:bCs/>
                <w:color w:val="auto"/>
              </w:rPr>
              <w:t xml:space="preserve">is </w:t>
            </w:r>
            <w:r w:rsidRPr="00486213">
              <w:rPr>
                <w:b w:val="0"/>
                <w:bCs/>
                <w:color w:val="auto"/>
              </w:rPr>
              <w:t>post is 35 hours per week which is made up of 20 hours Instruction and 15 hours Associated Work across 5 days per week</w:t>
            </w:r>
            <w:r w:rsidR="00486213" w:rsidRPr="00486213">
              <w:rPr>
                <w:b w:val="0"/>
                <w:bCs/>
                <w:color w:val="auto"/>
              </w:rPr>
              <w:t xml:space="preserve"> (</w:t>
            </w:r>
            <w:r w:rsidR="00486213" w:rsidRPr="00486213">
              <w:rPr>
                <w:b w:val="0"/>
                <w:bCs/>
                <w:color w:val="auto"/>
              </w:rPr>
              <w:t>may include some evening and weekend work</w:t>
            </w:r>
            <w:r w:rsidR="00486213" w:rsidRPr="00486213">
              <w:rPr>
                <w:b w:val="0"/>
                <w:bCs/>
                <w:color w:val="auto"/>
              </w:rPr>
              <w:t>)</w:t>
            </w:r>
          </w:p>
          <w:p w14:paraId="25D20D1F" w14:textId="77777777" w:rsidR="00243B9F" w:rsidRPr="007A7630" w:rsidRDefault="00243B9F" w:rsidP="007A7630">
            <w:pPr>
              <w:jc w:val="both"/>
              <w:rPr>
                <w:rFonts w:ascii="Calibri" w:hAnsi="Calibri" w:cs="Calibri"/>
                <w:bCs/>
              </w:rPr>
            </w:pPr>
          </w:p>
          <w:p w14:paraId="67A57468" w14:textId="6B3C9AF1" w:rsidR="006D259A" w:rsidRPr="006D259A" w:rsidRDefault="006D259A" w:rsidP="007A7630">
            <w:pPr>
              <w:pStyle w:val="Style1"/>
              <w:jc w:val="both"/>
              <w:rPr>
                <w:color w:val="auto"/>
              </w:rPr>
            </w:pPr>
          </w:p>
        </w:tc>
      </w:tr>
      <w:tr w:rsidR="0038676D" w:rsidRPr="0017381C" w14:paraId="09915419" w14:textId="77777777" w:rsidTr="00486213">
        <w:trPr>
          <w:trHeight w:hRule="exact" w:val="1267"/>
        </w:trPr>
        <w:tc>
          <w:tcPr>
            <w:tcW w:w="2178" w:type="dxa"/>
            <w:vAlign w:val="center"/>
          </w:tcPr>
          <w:p w14:paraId="44C63B29" w14:textId="77777777" w:rsidR="0038676D" w:rsidRPr="0017381C" w:rsidRDefault="0038676D" w:rsidP="007A7630">
            <w:pPr>
              <w:pStyle w:val="Style1"/>
              <w:jc w:val="both"/>
              <w:rPr>
                <w:b w:val="0"/>
                <w:bCs/>
                <w:color w:val="auto"/>
              </w:rPr>
            </w:pPr>
            <w:r w:rsidRPr="0017381C">
              <w:rPr>
                <w:b w:val="0"/>
                <w:bCs/>
                <w:color w:val="auto"/>
              </w:rPr>
              <w:t>Location:</w:t>
            </w:r>
          </w:p>
        </w:tc>
        <w:tc>
          <w:tcPr>
            <w:tcW w:w="7742" w:type="dxa"/>
            <w:vAlign w:val="center"/>
          </w:tcPr>
          <w:p w14:paraId="0CAEC743" w14:textId="77777777" w:rsidR="00486213" w:rsidRDefault="00486213" w:rsidP="007A7630">
            <w:pPr>
              <w:jc w:val="both"/>
              <w:rPr>
                <w:rFonts w:ascii="Calibri" w:eastAsia="Times New Roman" w:hAnsi="Calibri" w:cs="Calibri"/>
              </w:rPr>
            </w:pPr>
            <w:r w:rsidRPr="00486213">
              <w:rPr>
                <w:rFonts w:ascii="Calibri" w:eastAsia="Times New Roman" w:hAnsi="Calibri" w:cs="Calibri"/>
              </w:rPr>
              <w:t>This post will be based in the County of Wexford with one delivery location per day</w:t>
            </w:r>
            <w:r>
              <w:rPr>
                <w:rFonts w:ascii="Calibri" w:eastAsia="Times New Roman" w:hAnsi="Calibri" w:cs="Calibri"/>
              </w:rPr>
              <w:t>.</w:t>
            </w:r>
            <w:r w:rsidRPr="006D259A">
              <w:rPr>
                <w:rFonts w:ascii="Calibri" w:eastAsia="Times New Roman" w:hAnsi="Calibri" w:cs="Calibri"/>
                <w:highlight w:val="yellow"/>
              </w:rPr>
              <w:t xml:space="preserve"> </w:t>
            </w:r>
          </w:p>
          <w:p w14:paraId="4B62776C" w14:textId="77777777" w:rsidR="00486213" w:rsidRDefault="00486213" w:rsidP="007A7630">
            <w:pPr>
              <w:jc w:val="both"/>
              <w:rPr>
                <w:rFonts w:ascii="Calibri" w:eastAsia="Times New Roman" w:hAnsi="Calibri" w:cs="Calibri"/>
              </w:rPr>
            </w:pPr>
          </w:p>
          <w:p w14:paraId="214FB2F6" w14:textId="281F1482" w:rsidR="0038676D" w:rsidRPr="006D259A" w:rsidRDefault="0038676D" w:rsidP="007A7630">
            <w:pPr>
              <w:jc w:val="both"/>
              <w:rPr>
                <w:rFonts w:ascii="Calibri" w:eastAsia="Times New Roman" w:hAnsi="Calibri" w:cs="Calibri"/>
              </w:rPr>
            </w:pPr>
            <w:r w:rsidRPr="00486213">
              <w:rPr>
                <w:rFonts w:ascii="Calibri" w:eastAsia="Times New Roman" w:hAnsi="Calibri" w:cs="Calibri"/>
              </w:rPr>
              <w:t>Appointment is to the Scheme</w:t>
            </w:r>
            <w:r w:rsidR="00D2104A" w:rsidRPr="00486213">
              <w:rPr>
                <w:rFonts w:ascii="Calibri" w:eastAsia="Times New Roman" w:hAnsi="Calibri" w:cs="Calibri"/>
              </w:rPr>
              <w:t xml:space="preserve"> </w:t>
            </w:r>
            <w:r w:rsidRPr="00486213">
              <w:rPr>
                <w:rFonts w:ascii="Calibri" w:eastAsia="Times New Roman" w:hAnsi="Calibri" w:cs="Calibri"/>
              </w:rPr>
              <w:t>– WWETB reserves the right to assign a staff member to any other location, as the service exigencies require.</w:t>
            </w:r>
            <w:r w:rsidRPr="0038676D">
              <w:rPr>
                <w:rFonts w:ascii="Calibri" w:eastAsia="Times New Roman" w:hAnsi="Calibri" w:cs="Calibri"/>
              </w:rPr>
              <w:t xml:space="preserve"> </w:t>
            </w:r>
            <w:r w:rsidR="00243B9F">
              <w:rPr>
                <w:rFonts w:ascii="Calibri" w:eastAsia="Times New Roman" w:hAnsi="Calibri" w:cs="Calibri"/>
              </w:rPr>
              <w:t xml:space="preserve"> </w:t>
            </w:r>
          </w:p>
        </w:tc>
      </w:tr>
      <w:tr w:rsidR="0038676D" w:rsidRPr="0017381C" w14:paraId="7379B626" w14:textId="77777777" w:rsidTr="00243B9F">
        <w:trPr>
          <w:trHeight w:hRule="exact" w:val="703"/>
        </w:trPr>
        <w:tc>
          <w:tcPr>
            <w:tcW w:w="2178" w:type="dxa"/>
            <w:vAlign w:val="center"/>
          </w:tcPr>
          <w:p w14:paraId="2753F68F" w14:textId="77777777" w:rsidR="0038676D" w:rsidRPr="0017381C" w:rsidRDefault="0038676D" w:rsidP="007A7630">
            <w:pPr>
              <w:pStyle w:val="Style1"/>
              <w:jc w:val="both"/>
              <w:rPr>
                <w:b w:val="0"/>
                <w:bCs/>
                <w:color w:val="auto"/>
              </w:rPr>
            </w:pPr>
            <w:r w:rsidRPr="0017381C">
              <w:rPr>
                <w:b w:val="0"/>
                <w:bCs/>
                <w:color w:val="auto"/>
              </w:rPr>
              <w:t>Applications to:</w:t>
            </w:r>
          </w:p>
        </w:tc>
        <w:tc>
          <w:tcPr>
            <w:tcW w:w="7742" w:type="dxa"/>
            <w:vAlign w:val="center"/>
          </w:tcPr>
          <w:p w14:paraId="5B269D9F" w14:textId="35DFEF54" w:rsidR="0038676D" w:rsidRPr="0017381C" w:rsidRDefault="00D2104A" w:rsidP="007A7630">
            <w:pPr>
              <w:pStyle w:val="Style1"/>
              <w:jc w:val="both"/>
              <w:rPr>
                <w:b w:val="0"/>
                <w:bCs/>
                <w:i/>
                <w:color w:val="auto"/>
                <w:highlight w:val="yellow"/>
                <w:lang w:val="en-US"/>
              </w:rPr>
            </w:pPr>
            <w:hyperlink r:id="rId8" w:history="1">
              <w:r w:rsidRPr="000212AA">
                <w:rPr>
                  <w:rStyle w:val="Hyperlink"/>
                  <w:b w:val="0"/>
                  <w:bCs/>
                </w:rPr>
                <w:t>vacancies@wwetb.ie</w:t>
              </w:r>
            </w:hyperlink>
            <w:r>
              <w:rPr>
                <w:b w:val="0"/>
                <w:bCs/>
                <w:color w:val="auto"/>
              </w:rPr>
              <w:t xml:space="preserve"> </w:t>
            </w:r>
            <w:r w:rsidR="00CD7302">
              <w:t xml:space="preserve"> </w:t>
            </w:r>
          </w:p>
        </w:tc>
      </w:tr>
      <w:tr w:rsidR="0038676D" w:rsidRPr="0017381C" w14:paraId="535A3B64" w14:textId="77777777" w:rsidTr="00243B9F">
        <w:trPr>
          <w:trHeight w:hRule="exact" w:val="454"/>
        </w:trPr>
        <w:tc>
          <w:tcPr>
            <w:tcW w:w="2178" w:type="dxa"/>
            <w:vAlign w:val="center"/>
          </w:tcPr>
          <w:p w14:paraId="1F4DC465" w14:textId="77777777" w:rsidR="0038676D" w:rsidRPr="0017381C" w:rsidRDefault="0038676D" w:rsidP="007A7630">
            <w:pPr>
              <w:pStyle w:val="Style1"/>
              <w:jc w:val="both"/>
              <w:rPr>
                <w:b w:val="0"/>
                <w:bCs/>
                <w:color w:val="auto"/>
              </w:rPr>
            </w:pPr>
            <w:r w:rsidRPr="0017381C">
              <w:rPr>
                <w:b w:val="0"/>
                <w:bCs/>
                <w:color w:val="auto"/>
              </w:rPr>
              <w:t>Competition Profile:</w:t>
            </w:r>
          </w:p>
        </w:tc>
        <w:tc>
          <w:tcPr>
            <w:tcW w:w="7742" w:type="dxa"/>
            <w:vAlign w:val="center"/>
          </w:tcPr>
          <w:p w14:paraId="05742273" w14:textId="43B06917" w:rsidR="0038676D" w:rsidRPr="0017381C" w:rsidRDefault="0038676D" w:rsidP="007A7630">
            <w:pPr>
              <w:pStyle w:val="Style1"/>
              <w:jc w:val="both"/>
              <w:rPr>
                <w:b w:val="0"/>
                <w:bCs/>
                <w:color w:val="auto"/>
                <w:highlight w:val="yellow"/>
              </w:rPr>
            </w:pPr>
            <w:r w:rsidRPr="0040506F">
              <w:rPr>
                <w:b w:val="0"/>
                <w:bCs/>
                <w:color w:val="auto"/>
              </w:rPr>
              <w:t xml:space="preserve">This is an open competition. </w:t>
            </w:r>
          </w:p>
        </w:tc>
      </w:tr>
    </w:tbl>
    <w:p w14:paraId="1A6BD1B1" w14:textId="77777777" w:rsidR="0017381C" w:rsidRPr="0017381C" w:rsidRDefault="0017381C" w:rsidP="007A7630">
      <w:pPr>
        <w:spacing w:after="0"/>
        <w:jc w:val="both"/>
        <w:rPr>
          <w:rFonts w:cstheme="minorHAnsi"/>
          <w:b/>
        </w:rPr>
      </w:pPr>
    </w:p>
    <w:p w14:paraId="796D084E" w14:textId="77777777" w:rsidR="00794BFF" w:rsidRDefault="00254B94" w:rsidP="007A7630">
      <w:pPr>
        <w:spacing w:after="0" w:line="240" w:lineRule="auto"/>
        <w:jc w:val="both"/>
        <w:rPr>
          <w:rFonts w:cstheme="minorHAnsi"/>
          <w:b/>
        </w:rPr>
      </w:pPr>
      <w:r>
        <w:rPr>
          <w:rFonts w:cstheme="minorHAnsi"/>
          <w:b/>
        </w:rPr>
        <w:t xml:space="preserve">Summary of Position </w:t>
      </w:r>
    </w:p>
    <w:p w14:paraId="41E274A7" w14:textId="18CC189A" w:rsidR="0038676D" w:rsidRPr="00D2104A" w:rsidRDefault="00D2104A" w:rsidP="007A7630">
      <w:pPr>
        <w:pStyle w:val="NormalWeb"/>
        <w:shd w:val="clear" w:color="auto" w:fill="FFFFFF"/>
        <w:spacing w:before="0" w:beforeAutospacing="0" w:after="300" w:afterAutospacing="0"/>
        <w:jc w:val="both"/>
        <w:textAlignment w:val="baseline"/>
        <w:rPr>
          <w:rFonts w:asciiTheme="minorHAnsi" w:hAnsiTheme="minorHAnsi" w:cstheme="minorHAnsi"/>
          <w:sz w:val="22"/>
          <w:szCs w:val="22"/>
        </w:rPr>
      </w:pPr>
      <w:bookmarkStart w:id="0" w:name="_Hlk125464877"/>
      <w:r w:rsidRPr="00D2104A">
        <w:rPr>
          <w:rFonts w:asciiTheme="minorHAnsi" w:hAnsiTheme="minorHAnsi" w:cstheme="minorHAnsi"/>
          <w:sz w:val="22"/>
          <w:szCs w:val="22"/>
        </w:rPr>
        <w:t>The Adult Educator will work as part of the Further Education and Training Team to achieve WWETBs Strategic Performance Agreement with Solas. The Adult Educators will have experience and expertise in the areas of teaching &amp; learning</w:t>
      </w:r>
      <w:r w:rsidR="00243B9F" w:rsidRPr="00105888">
        <w:rPr>
          <w:rFonts w:asciiTheme="minorHAnsi" w:hAnsiTheme="minorHAnsi" w:cstheme="minorHAnsi"/>
          <w:color w:val="5B9BD5" w:themeColor="accent1"/>
          <w:sz w:val="22"/>
          <w:szCs w:val="22"/>
        </w:rPr>
        <w:t>/</w:t>
      </w:r>
      <w:r w:rsidRPr="00D2104A">
        <w:rPr>
          <w:rFonts w:asciiTheme="minorHAnsi" w:hAnsiTheme="minorHAnsi" w:cstheme="minorHAnsi"/>
          <w:sz w:val="22"/>
          <w:szCs w:val="22"/>
        </w:rPr>
        <w:t>adult education</w:t>
      </w:r>
      <w:r w:rsidR="00243B9F">
        <w:rPr>
          <w:rFonts w:asciiTheme="minorHAnsi" w:hAnsiTheme="minorHAnsi" w:cstheme="minorHAnsi"/>
          <w:sz w:val="22"/>
          <w:szCs w:val="22"/>
        </w:rPr>
        <w:t xml:space="preserve"> </w:t>
      </w:r>
      <w:r w:rsidR="00243B9F" w:rsidRPr="00486213">
        <w:rPr>
          <w:rFonts w:asciiTheme="minorHAnsi" w:hAnsiTheme="minorHAnsi" w:cstheme="minorHAnsi"/>
          <w:sz w:val="22"/>
          <w:szCs w:val="22"/>
        </w:rPr>
        <w:t>tuition</w:t>
      </w:r>
      <w:r w:rsidRPr="00D2104A">
        <w:rPr>
          <w:rFonts w:asciiTheme="minorHAnsi" w:hAnsiTheme="minorHAnsi" w:cstheme="minorHAnsi"/>
          <w:sz w:val="22"/>
          <w:szCs w:val="22"/>
        </w:rPr>
        <w:t>, group facilitation, assessment, the use of technology, curriculum design, non-formal education and accreditation.</w:t>
      </w:r>
      <w:bookmarkEnd w:id="0"/>
    </w:p>
    <w:p w14:paraId="682D2A81" w14:textId="3C5C2B4A" w:rsidR="00A71E99" w:rsidRPr="00A71E99" w:rsidRDefault="00A71E99" w:rsidP="007A7630">
      <w:pPr>
        <w:spacing w:after="0"/>
        <w:jc w:val="both"/>
        <w:rPr>
          <w:b/>
        </w:rPr>
      </w:pPr>
      <w:r w:rsidRPr="00A71E99">
        <w:rPr>
          <w:b/>
        </w:rPr>
        <w:t xml:space="preserve">Role and Responsibilities </w:t>
      </w:r>
      <w:r w:rsidR="007444B7">
        <w:rPr>
          <w:b/>
        </w:rPr>
        <w:t>of Adult Educator</w:t>
      </w:r>
    </w:p>
    <w:p w14:paraId="75F945C5"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Provide subject specific tuition for learners engaging in accredited and non-accredited further education and training programmes.  </w:t>
      </w:r>
    </w:p>
    <w:p w14:paraId="76F69CE9"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Provide a high level of subject specific tuition to meet the needs, interests, experience and existing knowledge of the learners. </w:t>
      </w:r>
    </w:p>
    <w:p w14:paraId="6DEE8AB5"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Promote an ethos of learning and learner engagement within a Further Education and Training setting.</w:t>
      </w:r>
    </w:p>
    <w:p w14:paraId="734C2987"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Contribute to the development of a safe, encouraging, inclusive learning environment for a diverse range of learners.  </w:t>
      </w:r>
    </w:p>
    <w:p w14:paraId="4BE20FE9"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Promote equality and respect in the classroom/group.</w:t>
      </w:r>
    </w:p>
    <w:p w14:paraId="3A893ED4"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Ensure appropriate confidentiality in relation to learner participation, records, course material etc.  </w:t>
      </w:r>
    </w:p>
    <w:p w14:paraId="3E3C150C"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Overall planning, delivery and evaluation of accredited and non-accredited courses. </w:t>
      </w:r>
    </w:p>
    <w:p w14:paraId="22003285"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Preparation of materials and resources for accredited and non-accredited courses which meet the needs of a diverse range of learners. </w:t>
      </w:r>
    </w:p>
    <w:p w14:paraId="7C9EE4E4"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Submit course outlines to Programme Co-ordinator as required. </w:t>
      </w:r>
    </w:p>
    <w:p w14:paraId="76BFF117"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Have a thorough understanding of the certification processes in the relevant subject area (for accredited programmes). </w:t>
      </w:r>
    </w:p>
    <w:p w14:paraId="3C90FFB5"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Completion of assessment and submission of portfolios/assignments/examinations, as required for accredited courses. </w:t>
      </w:r>
    </w:p>
    <w:p w14:paraId="21AEA271"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lastRenderedPageBreak/>
        <w:t>Provide feedback to learners in relation to progress and assignments as appropriate and required.</w:t>
      </w:r>
    </w:p>
    <w:p w14:paraId="439A7ACE"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Comply with quality assurance and certification requirements/standards as outlined by Programme Co-ordinator. </w:t>
      </w:r>
    </w:p>
    <w:p w14:paraId="1865FBB1"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Comply with all the recording and reporting procedures of the programme and WWETB, in line with the requirements of various awarding bodies and funding regulations including PLSS, SOLAS, DES, DFHERIS, ESF etc. </w:t>
      </w:r>
    </w:p>
    <w:p w14:paraId="1B757A63" w14:textId="3DF40A37" w:rsidR="00D2104A" w:rsidRPr="00D2104A" w:rsidRDefault="00D2104A" w:rsidP="007A7630">
      <w:pPr>
        <w:numPr>
          <w:ilvl w:val="0"/>
          <w:numId w:val="54"/>
        </w:numPr>
        <w:spacing w:after="0" w:line="240" w:lineRule="auto"/>
        <w:jc w:val="both"/>
        <w:rPr>
          <w:rFonts w:cstheme="minorHAnsi"/>
        </w:rPr>
      </w:pPr>
      <w:r w:rsidRPr="00D2104A">
        <w:rPr>
          <w:rFonts w:cstheme="minorHAnsi"/>
        </w:rPr>
        <w:t>To support the promotion and recruitment of learners onto courses/programme</w:t>
      </w:r>
      <w:r w:rsidR="00243B9F">
        <w:rPr>
          <w:rFonts w:cstheme="minorHAnsi"/>
        </w:rPr>
        <w:t>.</w:t>
      </w:r>
    </w:p>
    <w:p w14:paraId="04E4ED94"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Maintaining appropriate and accurate learner records, class registers, database entries and provide reports and regular updates to Programme Co-ordinator in the required format. </w:t>
      </w:r>
    </w:p>
    <w:p w14:paraId="5D7AF06D" w14:textId="2B6F8800" w:rsidR="00D2104A" w:rsidRPr="00D2104A" w:rsidRDefault="00D2104A" w:rsidP="007A7630">
      <w:pPr>
        <w:numPr>
          <w:ilvl w:val="0"/>
          <w:numId w:val="54"/>
        </w:numPr>
        <w:spacing w:after="0" w:line="240" w:lineRule="auto"/>
        <w:jc w:val="both"/>
        <w:rPr>
          <w:rFonts w:cstheme="minorHAnsi"/>
        </w:rPr>
      </w:pPr>
      <w:r w:rsidRPr="00D2104A">
        <w:rPr>
          <w:rFonts w:cstheme="minorHAnsi"/>
        </w:rPr>
        <w:t>To assist with the assessment and registration of learners, if relevant</w:t>
      </w:r>
      <w:r w:rsidR="00243B9F">
        <w:rPr>
          <w:rFonts w:cstheme="minorHAnsi"/>
        </w:rPr>
        <w:t>.</w:t>
      </w:r>
    </w:p>
    <w:p w14:paraId="50665F23"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Completion of administrative tasks related to the role.</w:t>
      </w:r>
    </w:p>
    <w:p w14:paraId="025C9DE1" w14:textId="6EA0D746" w:rsidR="00D2104A" w:rsidRPr="00D2104A" w:rsidRDefault="00D2104A" w:rsidP="007A7630">
      <w:pPr>
        <w:numPr>
          <w:ilvl w:val="0"/>
          <w:numId w:val="54"/>
        </w:numPr>
        <w:spacing w:after="0" w:line="240" w:lineRule="auto"/>
        <w:jc w:val="both"/>
        <w:rPr>
          <w:rFonts w:cstheme="minorHAnsi"/>
        </w:rPr>
      </w:pPr>
      <w:r w:rsidRPr="00D2104A">
        <w:rPr>
          <w:rFonts w:cstheme="minorHAnsi"/>
        </w:rPr>
        <w:t>Timely submission of DCS timesheets (</w:t>
      </w:r>
      <w:r w:rsidR="00243B9F" w:rsidRPr="00486213">
        <w:rPr>
          <w:rFonts w:cstheme="minorHAnsi"/>
        </w:rPr>
        <w:t>where applicable</w:t>
      </w:r>
      <w:r w:rsidRPr="00D2104A">
        <w:rPr>
          <w:rFonts w:cstheme="minorHAnsi"/>
        </w:rPr>
        <w:t xml:space="preserve">). </w:t>
      </w:r>
    </w:p>
    <w:p w14:paraId="36218440"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Share materials, resources and methodologies with colleagues in the interest of developing best practice. </w:t>
      </w:r>
    </w:p>
    <w:p w14:paraId="3EDB57FB"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Keep up to date with new developments in designated area of tuition. </w:t>
      </w:r>
    </w:p>
    <w:p w14:paraId="7FCB02A9" w14:textId="5638A3A4" w:rsidR="00D2104A" w:rsidRPr="00D2104A" w:rsidRDefault="00D2104A" w:rsidP="007A7630">
      <w:pPr>
        <w:numPr>
          <w:ilvl w:val="0"/>
          <w:numId w:val="54"/>
        </w:numPr>
        <w:spacing w:after="0" w:line="240" w:lineRule="auto"/>
        <w:jc w:val="both"/>
        <w:rPr>
          <w:rFonts w:cstheme="minorHAnsi"/>
        </w:rPr>
      </w:pPr>
      <w:r w:rsidRPr="00D2104A">
        <w:rPr>
          <w:rFonts w:cstheme="minorHAnsi"/>
        </w:rPr>
        <w:t>Engage in appropriate and relevant staff professional development and in-service training courses as requested. To keep up to date with current educational thinking and practice both by study and attendance at courses/workshops &amp; meetings</w:t>
      </w:r>
      <w:r w:rsidR="00243B9F">
        <w:rPr>
          <w:rFonts w:cstheme="minorHAnsi"/>
        </w:rPr>
        <w:t>.</w:t>
      </w:r>
    </w:p>
    <w:p w14:paraId="2A31FC5D"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Comply with health and safety regulations.</w:t>
      </w:r>
    </w:p>
    <w:p w14:paraId="5AAB5613"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To be responsible for the property and equipment of WWETB and to supervise the packing or unpacking of that equipment while it is being transported between locations.</w:t>
      </w:r>
    </w:p>
    <w:p w14:paraId="7A11EC05"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Adhere to data protection regulations and requirements (GDPR). </w:t>
      </w:r>
    </w:p>
    <w:p w14:paraId="1C9862D8"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To ensure proper standards for audit purposes, Adult Educators will be expected to comply with all recording and reporting procedures.  Procedures may vary according to the requirements of a particular programme strand. </w:t>
      </w:r>
    </w:p>
    <w:p w14:paraId="1D14C905"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Undertake any other related duties appropriate to the needs of the ETB as may be assigned by the Programme Co-ordinator/AEO to support the effective delivery of tuition and having regard to changing needs and demands within the ETB. </w:t>
      </w:r>
    </w:p>
    <w:p w14:paraId="41708268" w14:textId="6355B7CC" w:rsidR="00D2104A" w:rsidRPr="00D2104A" w:rsidRDefault="00D2104A" w:rsidP="007A7630">
      <w:pPr>
        <w:numPr>
          <w:ilvl w:val="0"/>
          <w:numId w:val="54"/>
        </w:numPr>
        <w:spacing w:after="0" w:line="240" w:lineRule="auto"/>
        <w:jc w:val="both"/>
        <w:rPr>
          <w:rFonts w:cstheme="minorHAnsi"/>
        </w:rPr>
      </w:pPr>
      <w:r w:rsidRPr="00D2104A">
        <w:rPr>
          <w:rFonts w:cstheme="minorHAnsi"/>
        </w:rPr>
        <w:t>Adult Educators will work in collaboration with Learner Support Service and Adult Guidance to support learners to access</w:t>
      </w:r>
      <w:r w:rsidR="00243B9F">
        <w:rPr>
          <w:rFonts w:cstheme="minorHAnsi"/>
        </w:rPr>
        <w:t>.</w:t>
      </w:r>
    </w:p>
    <w:p w14:paraId="1447B576"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 xml:space="preserve">The adult educator is expected to arrive at a reasonable time before the commencement of the class, </w:t>
      </w:r>
      <w:proofErr w:type="gramStart"/>
      <w:r w:rsidRPr="00D2104A">
        <w:rPr>
          <w:rFonts w:cstheme="minorHAnsi"/>
        </w:rPr>
        <w:t>so as to</w:t>
      </w:r>
      <w:proofErr w:type="gramEnd"/>
      <w:r w:rsidRPr="00D2104A">
        <w:rPr>
          <w:rFonts w:cstheme="minorHAnsi"/>
        </w:rPr>
        <w:t xml:space="preserve"> enable the class to start at the scheduled hour.  They shall record their attendance by whatever system is prescribed.</w:t>
      </w:r>
    </w:p>
    <w:p w14:paraId="1E093601" w14:textId="77777777" w:rsidR="00D2104A" w:rsidRPr="00D2104A" w:rsidRDefault="00D2104A" w:rsidP="007A7630">
      <w:pPr>
        <w:numPr>
          <w:ilvl w:val="0"/>
          <w:numId w:val="54"/>
        </w:numPr>
        <w:spacing w:after="0" w:line="240" w:lineRule="auto"/>
        <w:jc w:val="both"/>
        <w:rPr>
          <w:rFonts w:cstheme="minorHAnsi"/>
        </w:rPr>
      </w:pPr>
      <w:r w:rsidRPr="00D2104A">
        <w:rPr>
          <w:rFonts w:cstheme="minorHAnsi"/>
        </w:rPr>
        <w:t>To evaluate and review one’s own teaching methods, materials and schemes of work and to make changes as appropriate on an individual basis or in co-operation with the Programme Coordinator/Adult Education Officer/Director of FET and/or Inspectorate of the Department of Education.</w:t>
      </w:r>
    </w:p>
    <w:p w14:paraId="62697870" w14:textId="480F50B4" w:rsidR="00D2104A" w:rsidRPr="00D2104A" w:rsidRDefault="00D2104A" w:rsidP="007A7630">
      <w:pPr>
        <w:numPr>
          <w:ilvl w:val="0"/>
          <w:numId w:val="54"/>
        </w:numPr>
        <w:spacing w:after="0" w:line="240" w:lineRule="auto"/>
        <w:jc w:val="both"/>
        <w:rPr>
          <w:rFonts w:cstheme="minorHAnsi"/>
        </w:rPr>
      </w:pPr>
      <w:r w:rsidRPr="00D2104A">
        <w:rPr>
          <w:rFonts w:cstheme="minorHAnsi"/>
        </w:rPr>
        <w:t>Promote the value and potential of blended and on</w:t>
      </w:r>
      <w:r w:rsidR="009C4EB0">
        <w:rPr>
          <w:rFonts w:cstheme="minorHAnsi"/>
        </w:rPr>
        <w:t>-</w:t>
      </w:r>
      <w:r w:rsidRPr="00D2104A">
        <w:rPr>
          <w:rFonts w:cstheme="minorHAnsi"/>
        </w:rPr>
        <w:t>line learning and work to support the growth of online and blended learning</w:t>
      </w:r>
      <w:r w:rsidR="00243B9F">
        <w:rPr>
          <w:rFonts w:cstheme="minorHAnsi"/>
        </w:rPr>
        <w:t>.</w:t>
      </w:r>
    </w:p>
    <w:p w14:paraId="4BE9B957" w14:textId="77777777" w:rsidR="006D259A" w:rsidRPr="006D259A" w:rsidRDefault="006D259A" w:rsidP="007A7630">
      <w:pPr>
        <w:spacing w:after="0" w:line="240" w:lineRule="auto"/>
        <w:ind w:left="720"/>
        <w:jc w:val="both"/>
        <w:rPr>
          <w:rFonts w:cstheme="minorHAnsi"/>
        </w:rPr>
      </w:pPr>
    </w:p>
    <w:p w14:paraId="04EDE583" w14:textId="310A1C15" w:rsidR="00D2104A" w:rsidRDefault="00884AB4" w:rsidP="007A7630">
      <w:pPr>
        <w:jc w:val="both"/>
      </w:pPr>
      <w:r>
        <w:t xml:space="preserve">The above job </w:t>
      </w:r>
      <w:r w:rsidR="002F3657">
        <w:t xml:space="preserve">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 </w:t>
      </w:r>
      <w:bookmarkStart w:id="1" w:name="_Hlk25172624"/>
    </w:p>
    <w:p w14:paraId="58D92EA3" w14:textId="77777777" w:rsidR="007A7630" w:rsidRPr="007A7630" w:rsidRDefault="007A7630" w:rsidP="007A7630">
      <w:pPr>
        <w:spacing w:after="0"/>
        <w:jc w:val="both"/>
        <w:rPr>
          <w:b/>
        </w:rPr>
      </w:pPr>
      <w:r w:rsidRPr="007A7630">
        <w:rPr>
          <w:b/>
        </w:rPr>
        <w:t>Policy and Legal Framework</w:t>
      </w:r>
    </w:p>
    <w:p w14:paraId="6CE3A524" w14:textId="0D20A714" w:rsidR="007A7630" w:rsidRPr="007A7630" w:rsidRDefault="007A7630" w:rsidP="009C4EB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7A7630">
        <w:rPr>
          <w:rFonts w:asciiTheme="minorHAnsi" w:hAnsiTheme="minorHAnsi" w:cstheme="minorHAnsi"/>
          <w:sz w:val="22"/>
          <w:szCs w:val="22"/>
        </w:rPr>
        <w:t>The adult educator will work within the framework of National Legislation including inter alia the following:</w:t>
      </w:r>
    </w:p>
    <w:p w14:paraId="74435082" w14:textId="38EF2C87" w:rsidR="007A7630" w:rsidRPr="007A7630" w:rsidRDefault="007A7630" w:rsidP="009C4EB0">
      <w:pPr>
        <w:numPr>
          <w:ilvl w:val="0"/>
          <w:numId w:val="54"/>
        </w:numPr>
        <w:spacing w:after="0" w:line="240" w:lineRule="auto"/>
        <w:jc w:val="both"/>
        <w:rPr>
          <w:rFonts w:cstheme="minorHAnsi"/>
        </w:rPr>
      </w:pPr>
      <w:r w:rsidRPr="007A7630">
        <w:rPr>
          <w:rFonts w:cstheme="minorHAnsi"/>
        </w:rPr>
        <w:t>The Education &amp; Training Boards Act, 2013</w:t>
      </w:r>
    </w:p>
    <w:p w14:paraId="557483EF" w14:textId="4A8C0019" w:rsidR="007A7630" w:rsidRPr="007A7630" w:rsidRDefault="007A7630" w:rsidP="007A7630">
      <w:pPr>
        <w:numPr>
          <w:ilvl w:val="0"/>
          <w:numId w:val="54"/>
        </w:numPr>
        <w:spacing w:after="0" w:line="240" w:lineRule="auto"/>
        <w:jc w:val="both"/>
        <w:rPr>
          <w:rFonts w:cstheme="minorHAnsi"/>
        </w:rPr>
      </w:pPr>
      <w:r w:rsidRPr="007A7630">
        <w:rPr>
          <w:rFonts w:cstheme="minorHAnsi"/>
        </w:rPr>
        <w:t>The Education Act, 1998</w:t>
      </w:r>
    </w:p>
    <w:p w14:paraId="71F659A3" w14:textId="320F42D3" w:rsidR="007A7630" w:rsidRPr="007A7630" w:rsidRDefault="007A7630" w:rsidP="007A7630">
      <w:pPr>
        <w:numPr>
          <w:ilvl w:val="0"/>
          <w:numId w:val="54"/>
        </w:numPr>
        <w:spacing w:after="0" w:line="240" w:lineRule="auto"/>
        <w:jc w:val="both"/>
        <w:rPr>
          <w:rFonts w:cstheme="minorHAnsi"/>
        </w:rPr>
      </w:pPr>
      <w:r>
        <w:rPr>
          <w:rFonts w:cstheme="minorHAnsi"/>
        </w:rPr>
        <w:t>The</w:t>
      </w:r>
      <w:r w:rsidRPr="007A7630">
        <w:rPr>
          <w:rFonts w:cstheme="minorHAnsi"/>
        </w:rPr>
        <w:t xml:space="preserve"> Education (Welfare) Act, 2000</w:t>
      </w:r>
    </w:p>
    <w:p w14:paraId="12D9BF0C" w14:textId="0E837890" w:rsidR="007A7630" w:rsidRPr="007A7630" w:rsidRDefault="007A7630" w:rsidP="007A7630">
      <w:pPr>
        <w:numPr>
          <w:ilvl w:val="0"/>
          <w:numId w:val="54"/>
        </w:numPr>
        <w:spacing w:after="0" w:line="240" w:lineRule="auto"/>
        <w:jc w:val="both"/>
        <w:rPr>
          <w:rFonts w:cstheme="minorHAnsi"/>
        </w:rPr>
      </w:pPr>
      <w:r w:rsidRPr="007A7630">
        <w:rPr>
          <w:rFonts w:cstheme="minorHAnsi"/>
        </w:rPr>
        <w:t>Qualifications (Education and Training) Act, 1999</w:t>
      </w:r>
    </w:p>
    <w:p w14:paraId="4682FA83" w14:textId="64B4F2F8" w:rsidR="007A7630" w:rsidRPr="007A7630" w:rsidRDefault="007A7630" w:rsidP="007A7630">
      <w:pPr>
        <w:numPr>
          <w:ilvl w:val="0"/>
          <w:numId w:val="54"/>
        </w:numPr>
        <w:spacing w:after="0" w:line="240" w:lineRule="auto"/>
        <w:jc w:val="both"/>
        <w:rPr>
          <w:rFonts w:cstheme="minorHAnsi"/>
        </w:rPr>
      </w:pPr>
      <w:r w:rsidRPr="007A7630">
        <w:rPr>
          <w:rFonts w:cstheme="minorHAnsi"/>
        </w:rPr>
        <w:t>Teaching Council Act, 2001</w:t>
      </w:r>
    </w:p>
    <w:p w14:paraId="29D1548C" w14:textId="1E14F4DD" w:rsidR="007A7630" w:rsidRPr="007A7630" w:rsidRDefault="007A7630" w:rsidP="007A7630">
      <w:pPr>
        <w:numPr>
          <w:ilvl w:val="0"/>
          <w:numId w:val="54"/>
        </w:numPr>
        <w:spacing w:after="0" w:line="240" w:lineRule="auto"/>
        <w:jc w:val="both"/>
        <w:rPr>
          <w:rFonts w:cstheme="minorHAnsi"/>
        </w:rPr>
      </w:pPr>
      <w:r w:rsidRPr="007A7630">
        <w:rPr>
          <w:rFonts w:cstheme="minorHAnsi"/>
        </w:rPr>
        <w:t>The Education for Persons with Special Educational Needs Act, 2004</w:t>
      </w:r>
    </w:p>
    <w:p w14:paraId="5EA55A58" w14:textId="2130487D" w:rsidR="007A7630" w:rsidRPr="007A7630" w:rsidRDefault="007A7630" w:rsidP="007A7630">
      <w:pPr>
        <w:numPr>
          <w:ilvl w:val="0"/>
          <w:numId w:val="54"/>
        </w:numPr>
        <w:spacing w:after="0" w:line="240" w:lineRule="auto"/>
        <w:jc w:val="both"/>
        <w:rPr>
          <w:rFonts w:cstheme="minorHAnsi"/>
        </w:rPr>
      </w:pPr>
      <w:r w:rsidRPr="007A7630">
        <w:rPr>
          <w:rFonts w:cstheme="minorHAnsi"/>
        </w:rPr>
        <w:t>Policies and Guidelines on the Adult Education Curriculum and Service</w:t>
      </w:r>
    </w:p>
    <w:p w14:paraId="3FC557C3" w14:textId="662969C0" w:rsidR="007A7630" w:rsidRDefault="007A7630" w:rsidP="007A7630">
      <w:pPr>
        <w:numPr>
          <w:ilvl w:val="0"/>
          <w:numId w:val="54"/>
        </w:numPr>
        <w:spacing w:after="0" w:line="240" w:lineRule="auto"/>
        <w:jc w:val="both"/>
        <w:rPr>
          <w:rFonts w:cstheme="minorHAnsi"/>
        </w:rPr>
      </w:pPr>
      <w:r w:rsidRPr="007A7630">
        <w:rPr>
          <w:rFonts w:cstheme="minorHAnsi"/>
        </w:rPr>
        <w:t>Policies and procedures as adopted by WWETB</w:t>
      </w:r>
    </w:p>
    <w:p w14:paraId="480139B9" w14:textId="77777777" w:rsidR="007A7630" w:rsidRPr="007A7630" w:rsidRDefault="007A7630" w:rsidP="007A7630">
      <w:pPr>
        <w:spacing w:after="0" w:line="240" w:lineRule="auto"/>
        <w:ind w:left="720"/>
        <w:jc w:val="both"/>
        <w:rPr>
          <w:rFonts w:cstheme="minorHAnsi"/>
        </w:rPr>
      </w:pPr>
    </w:p>
    <w:p w14:paraId="3D20EC8F" w14:textId="055EDE86" w:rsidR="00D2104A" w:rsidRPr="00D2104A" w:rsidRDefault="00D2104A" w:rsidP="007A7630">
      <w:pPr>
        <w:pStyle w:val="NormalWeb"/>
        <w:shd w:val="clear" w:color="auto" w:fill="FFFFFF"/>
        <w:spacing w:before="0" w:beforeAutospacing="0" w:after="300" w:afterAutospacing="0"/>
        <w:textAlignment w:val="baseline"/>
        <w:rPr>
          <w:rFonts w:asciiTheme="minorHAnsi" w:hAnsiTheme="minorHAnsi" w:cstheme="minorHAnsi"/>
          <w:sz w:val="22"/>
          <w:szCs w:val="22"/>
        </w:rPr>
      </w:pPr>
      <w:r w:rsidRPr="00D2104A">
        <w:rPr>
          <w:rFonts w:asciiTheme="minorHAnsi" w:eastAsiaTheme="minorHAnsi" w:hAnsiTheme="minorHAnsi" w:cstheme="minorHAnsi"/>
          <w:b/>
          <w:sz w:val="22"/>
          <w:szCs w:val="22"/>
          <w:lang w:eastAsia="en-US"/>
        </w:rPr>
        <w:lastRenderedPageBreak/>
        <w:t>Timetabled Hours and Associated Work</w:t>
      </w:r>
      <w:r w:rsidRPr="00D2104A">
        <w:rPr>
          <w:b/>
          <w:bCs/>
        </w:rPr>
        <w:br/>
      </w:r>
      <w:r w:rsidRPr="00D2104A">
        <w:rPr>
          <w:rFonts w:asciiTheme="minorHAnsi" w:hAnsiTheme="minorHAnsi" w:cstheme="minorHAnsi"/>
          <w:sz w:val="22"/>
          <w:szCs w:val="22"/>
        </w:rPr>
        <w:t>A full-time Adult Educator works 35 hours per week with 20 class contact hours for the specific delivery of courses (i.e. timet</w:t>
      </w:r>
      <w:r w:rsidRPr="00486213">
        <w:rPr>
          <w:rFonts w:asciiTheme="minorHAnsi" w:hAnsiTheme="minorHAnsi" w:cstheme="minorHAnsi"/>
          <w:sz w:val="22"/>
          <w:szCs w:val="22"/>
        </w:rPr>
        <w:t>abled contact hours) and 15 hours with associated work (i.e. non-contact time).</w:t>
      </w:r>
      <w:r w:rsidR="00AB14C6" w:rsidRPr="00486213">
        <w:rPr>
          <w:rFonts w:asciiTheme="minorHAnsi" w:hAnsiTheme="minorHAnsi" w:cstheme="minorHAnsi"/>
          <w:sz w:val="22"/>
          <w:szCs w:val="22"/>
        </w:rPr>
        <w:t xml:space="preserve"> This is across 5 working days.</w:t>
      </w:r>
    </w:p>
    <w:p w14:paraId="6E386E50" w14:textId="2B1F6F5F" w:rsidR="00D2104A" w:rsidRPr="00D2104A" w:rsidRDefault="00D2104A" w:rsidP="009C4EB0">
      <w:pPr>
        <w:pStyle w:val="NormalWeb"/>
        <w:shd w:val="clear" w:color="auto" w:fill="FFFFFF"/>
        <w:spacing w:before="0" w:beforeAutospacing="0" w:after="0" w:afterAutospacing="0"/>
        <w:jc w:val="both"/>
        <w:textAlignment w:val="baseline"/>
      </w:pPr>
      <w:r w:rsidRPr="00D2104A">
        <w:rPr>
          <w:rFonts w:asciiTheme="minorHAnsi" w:hAnsiTheme="minorHAnsi" w:cstheme="minorHAnsi"/>
          <w:sz w:val="22"/>
          <w:szCs w:val="22"/>
        </w:rPr>
        <w:t>The delivery of the associated work (i.e. non-contact time) will be in line with the needs of the programme and overseen by the Programme Coordinator/AEO.  The expected undertaking of associated work of 45 minutes (0.75 hour) for every contact hour timetabled for an Adult Educator, is to provide for:</w:t>
      </w:r>
    </w:p>
    <w:p w14:paraId="05ECD4B3" w14:textId="77777777" w:rsidR="00D2104A" w:rsidRPr="00D2104A" w:rsidRDefault="00D2104A" w:rsidP="009C4EB0">
      <w:pPr>
        <w:numPr>
          <w:ilvl w:val="1"/>
          <w:numId w:val="63"/>
        </w:numPr>
        <w:spacing w:after="0" w:line="240" w:lineRule="auto"/>
        <w:jc w:val="both"/>
        <w:rPr>
          <w:rFonts w:cstheme="minorHAnsi"/>
        </w:rPr>
      </w:pPr>
      <w:r w:rsidRPr="00D2104A">
        <w:rPr>
          <w:rFonts w:cstheme="minorHAnsi"/>
        </w:rPr>
        <w:t>Programme Development</w:t>
      </w:r>
    </w:p>
    <w:p w14:paraId="69A87E36" w14:textId="77777777" w:rsidR="00D2104A" w:rsidRPr="00D2104A" w:rsidRDefault="00D2104A" w:rsidP="009C4EB0">
      <w:pPr>
        <w:numPr>
          <w:ilvl w:val="1"/>
          <w:numId w:val="63"/>
        </w:numPr>
        <w:spacing w:after="0" w:line="240" w:lineRule="auto"/>
        <w:jc w:val="both"/>
        <w:rPr>
          <w:rFonts w:cstheme="minorHAnsi"/>
        </w:rPr>
      </w:pPr>
      <w:r w:rsidRPr="00D2104A">
        <w:rPr>
          <w:rFonts w:cstheme="minorHAnsi"/>
        </w:rPr>
        <w:t>Pre preparation for delivery</w:t>
      </w:r>
    </w:p>
    <w:p w14:paraId="7FFEDDBE" w14:textId="77777777" w:rsidR="00D2104A" w:rsidRPr="00D2104A" w:rsidRDefault="00D2104A" w:rsidP="009C4EB0">
      <w:pPr>
        <w:numPr>
          <w:ilvl w:val="1"/>
          <w:numId w:val="63"/>
        </w:numPr>
        <w:spacing w:after="0" w:line="240" w:lineRule="auto"/>
        <w:jc w:val="both"/>
        <w:rPr>
          <w:rFonts w:cstheme="minorHAnsi"/>
        </w:rPr>
      </w:pPr>
      <w:r w:rsidRPr="00D2104A">
        <w:rPr>
          <w:rFonts w:cstheme="minorHAnsi"/>
        </w:rPr>
        <w:t>Assessment of learners</w:t>
      </w:r>
    </w:p>
    <w:p w14:paraId="6F8DB316" w14:textId="77777777" w:rsidR="00D2104A" w:rsidRPr="00D2104A" w:rsidRDefault="00D2104A" w:rsidP="009C4EB0">
      <w:pPr>
        <w:numPr>
          <w:ilvl w:val="1"/>
          <w:numId w:val="63"/>
        </w:numPr>
        <w:spacing w:after="0" w:line="240" w:lineRule="auto"/>
        <w:jc w:val="both"/>
        <w:rPr>
          <w:rFonts w:cstheme="minorHAnsi"/>
        </w:rPr>
      </w:pPr>
      <w:r w:rsidRPr="00D2104A">
        <w:rPr>
          <w:rFonts w:cstheme="minorHAnsi"/>
        </w:rPr>
        <w:t>PLSS engagement</w:t>
      </w:r>
    </w:p>
    <w:p w14:paraId="2A1C56F1" w14:textId="77777777" w:rsidR="00D2104A" w:rsidRPr="00D2104A" w:rsidRDefault="00D2104A" w:rsidP="009C4EB0">
      <w:pPr>
        <w:numPr>
          <w:ilvl w:val="1"/>
          <w:numId w:val="63"/>
        </w:numPr>
        <w:spacing w:after="0" w:line="240" w:lineRule="auto"/>
        <w:jc w:val="both"/>
        <w:rPr>
          <w:rFonts w:cstheme="minorHAnsi"/>
        </w:rPr>
      </w:pPr>
      <w:r w:rsidRPr="00D2104A">
        <w:rPr>
          <w:rFonts w:cstheme="minorHAnsi"/>
        </w:rPr>
        <w:t>Attendance at required PL&amp;D events/seminars</w:t>
      </w:r>
    </w:p>
    <w:p w14:paraId="1C403072" w14:textId="77777777" w:rsidR="00D2104A" w:rsidRPr="00D2104A" w:rsidRDefault="00D2104A" w:rsidP="009C4EB0">
      <w:pPr>
        <w:numPr>
          <w:ilvl w:val="1"/>
          <w:numId w:val="63"/>
        </w:numPr>
        <w:spacing w:after="0" w:line="240" w:lineRule="auto"/>
        <w:jc w:val="both"/>
        <w:rPr>
          <w:rFonts w:cstheme="minorHAnsi"/>
        </w:rPr>
      </w:pPr>
      <w:r w:rsidRPr="00D2104A">
        <w:rPr>
          <w:rFonts w:cstheme="minorHAnsi"/>
        </w:rPr>
        <w:t>Involvement in communities of practice</w:t>
      </w:r>
    </w:p>
    <w:p w14:paraId="658F5789" w14:textId="4990318D" w:rsidR="00D2104A" w:rsidRPr="00D2104A" w:rsidRDefault="00D2104A" w:rsidP="009C4EB0">
      <w:pPr>
        <w:numPr>
          <w:ilvl w:val="1"/>
          <w:numId w:val="63"/>
        </w:numPr>
        <w:spacing w:after="0" w:line="240" w:lineRule="auto"/>
        <w:jc w:val="both"/>
        <w:rPr>
          <w:rFonts w:cstheme="minorHAnsi"/>
        </w:rPr>
      </w:pPr>
      <w:r w:rsidRPr="00D2104A">
        <w:rPr>
          <w:rFonts w:cstheme="minorHAnsi"/>
        </w:rPr>
        <w:t xml:space="preserve">Participation in support groups </w:t>
      </w:r>
      <w:r w:rsidR="007A7630" w:rsidRPr="00D2104A">
        <w:rPr>
          <w:rFonts w:cstheme="minorHAnsi"/>
        </w:rPr>
        <w:t>e.g.</w:t>
      </w:r>
      <w:r w:rsidRPr="00D2104A">
        <w:rPr>
          <w:rFonts w:cstheme="minorHAnsi"/>
        </w:rPr>
        <w:t xml:space="preserve"> H&amp;S, quality assurance, active inclusion</w:t>
      </w:r>
    </w:p>
    <w:p w14:paraId="579F9FAF" w14:textId="62370730" w:rsidR="00D2104A" w:rsidRPr="00486213" w:rsidRDefault="00D2104A" w:rsidP="00486213">
      <w:pPr>
        <w:numPr>
          <w:ilvl w:val="1"/>
          <w:numId w:val="63"/>
        </w:numPr>
        <w:spacing w:after="0" w:line="240" w:lineRule="auto"/>
        <w:jc w:val="both"/>
        <w:rPr>
          <w:rFonts w:cstheme="minorHAnsi"/>
        </w:rPr>
      </w:pPr>
      <w:r w:rsidRPr="00D2104A">
        <w:rPr>
          <w:rFonts w:cstheme="minorHAnsi"/>
        </w:rPr>
        <w:t xml:space="preserve">Involvement in any other area(s) of delivery/support that may arise in relation to FET provision and support services </w:t>
      </w:r>
    </w:p>
    <w:p w14:paraId="20261641" w14:textId="21BDCF13" w:rsidR="00D2104A" w:rsidRDefault="00D2104A" w:rsidP="007A7630">
      <w:pPr>
        <w:jc w:val="both"/>
      </w:pPr>
      <w:r w:rsidRPr="00D2104A">
        <w:t>Delivery of associated work includes but is not limited to the above list.</w:t>
      </w:r>
    </w:p>
    <w:p w14:paraId="517D6A7E" w14:textId="1B4DE305" w:rsidR="004F19CD" w:rsidRDefault="004F19CD" w:rsidP="007A7630">
      <w:pPr>
        <w:spacing w:after="0"/>
        <w:jc w:val="both"/>
        <w:rPr>
          <w:rFonts w:cstheme="minorHAnsi"/>
          <w:b/>
        </w:rPr>
      </w:pPr>
      <w:r w:rsidRPr="004F19CD">
        <w:rPr>
          <w:rFonts w:cstheme="minorHAnsi"/>
          <w:b/>
        </w:rPr>
        <w:t>Essential Requirements</w:t>
      </w:r>
    </w:p>
    <w:p w14:paraId="3823C597" w14:textId="24D001E6" w:rsidR="00AB14C6" w:rsidRPr="00486213" w:rsidRDefault="00AB14C6" w:rsidP="00486213">
      <w:pPr>
        <w:pStyle w:val="ListParagraph"/>
        <w:numPr>
          <w:ilvl w:val="0"/>
          <w:numId w:val="2"/>
        </w:numPr>
        <w:spacing w:after="0" w:line="240" w:lineRule="auto"/>
        <w:jc w:val="both"/>
        <w:rPr>
          <w:rFonts w:cstheme="minorHAnsi"/>
        </w:rPr>
      </w:pPr>
      <w:r w:rsidRPr="00486213">
        <w:rPr>
          <w:rFonts w:cstheme="minorHAnsi"/>
        </w:rPr>
        <w:t xml:space="preserve">A qualification at Level </w:t>
      </w:r>
      <w:r w:rsidR="00486213" w:rsidRPr="00486213">
        <w:rPr>
          <w:rFonts w:cstheme="minorHAnsi"/>
        </w:rPr>
        <w:t>6</w:t>
      </w:r>
      <w:r w:rsidRPr="00486213">
        <w:rPr>
          <w:rFonts w:cstheme="minorHAnsi"/>
        </w:rPr>
        <w:t xml:space="preserve"> on the National Framework of Qualifications or its equivalent or higher in relevant discipline(s) commensurate with this role and the Further Education and Training Sector.</w:t>
      </w:r>
    </w:p>
    <w:p w14:paraId="2C0FBCD6" w14:textId="77777777" w:rsidR="00D2104A" w:rsidRPr="00D2104A" w:rsidRDefault="00D2104A" w:rsidP="007A7630">
      <w:pPr>
        <w:pStyle w:val="ListParagraph"/>
        <w:numPr>
          <w:ilvl w:val="0"/>
          <w:numId w:val="2"/>
        </w:numPr>
        <w:spacing w:after="0" w:line="240" w:lineRule="auto"/>
        <w:jc w:val="both"/>
        <w:rPr>
          <w:rFonts w:cstheme="minorHAnsi"/>
        </w:rPr>
      </w:pPr>
      <w:r w:rsidRPr="00D2104A">
        <w:rPr>
          <w:rFonts w:cstheme="minorHAnsi"/>
        </w:rPr>
        <w:t>Ability and qualifications to deliver modules/subject specific areas.</w:t>
      </w:r>
    </w:p>
    <w:p w14:paraId="18ED5B2D" w14:textId="489545CE" w:rsidR="001E52A0" w:rsidRPr="00486213" w:rsidRDefault="00D2104A" w:rsidP="001E52A0">
      <w:pPr>
        <w:pStyle w:val="ListParagraph"/>
        <w:numPr>
          <w:ilvl w:val="0"/>
          <w:numId w:val="2"/>
        </w:numPr>
        <w:spacing w:after="0" w:line="240" w:lineRule="auto"/>
        <w:jc w:val="both"/>
        <w:rPr>
          <w:rFonts w:cstheme="minorHAnsi"/>
        </w:rPr>
      </w:pPr>
      <w:r w:rsidRPr="00D2104A">
        <w:rPr>
          <w:rFonts w:cstheme="minorHAnsi"/>
        </w:rPr>
        <w:t>Minimum of 1 years’ experience in Education &amp; Training or related field</w:t>
      </w:r>
    </w:p>
    <w:p w14:paraId="7881DD49" w14:textId="77777777" w:rsidR="00D2104A" w:rsidRPr="00D2104A" w:rsidRDefault="00D2104A" w:rsidP="007A7630">
      <w:pPr>
        <w:pStyle w:val="ListParagraph"/>
        <w:spacing w:after="0" w:line="240" w:lineRule="auto"/>
        <w:jc w:val="both"/>
        <w:rPr>
          <w:rFonts w:cstheme="minorHAnsi"/>
        </w:rPr>
      </w:pPr>
    </w:p>
    <w:p w14:paraId="7E489EAF" w14:textId="3970257E" w:rsidR="00A71E99" w:rsidRPr="00721696" w:rsidRDefault="00A71E99" w:rsidP="007A7630">
      <w:pPr>
        <w:spacing w:after="0"/>
        <w:jc w:val="both"/>
        <w:rPr>
          <w:rFonts w:cstheme="minorHAnsi"/>
          <w:b/>
        </w:rPr>
      </w:pPr>
      <w:r w:rsidRPr="00721696">
        <w:rPr>
          <w:rFonts w:cstheme="minorHAnsi"/>
          <w:b/>
        </w:rPr>
        <w:t xml:space="preserve">Desirable Requirements </w:t>
      </w:r>
    </w:p>
    <w:bookmarkEnd w:id="1"/>
    <w:p w14:paraId="65387225" w14:textId="77777777" w:rsidR="0038676D" w:rsidRPr="00721696" w:rsidRDefault="0038676D" w:rsidP="007A7630">
      <w:pPr>
        <w:pStyle w:val="ListParagraph"/>
        <w:numPr>
          <w:ilvl w:val="0"/>
          <w:numId w:val="2"/>
        </w:numPr>
        <w:spacing w:after="0" w:line="240" w:lineRule="auto"/>
        <w:jc w:val="both"/>
        <w:rPr>
          <w:rFonts w:cstheme="minorHAnsi"/>
        </w:rPr>
      </w:pPr>
      <w:r w:rsidRPr="00721696">
        <w:rPr>
          <w:rFonts w:cstheme="minorHAnsi"/>
        </w:rPr>
        <w:t>Understanding of Adult Education and the variety of work involved.</w:t>
      </w:r>
    </w:p>
    <w:p w14:paraId="417FE263" w14:textId="77777777" w:rsidR="0038676D" w:rsidRPr="00721696" w:rsidRDefault="0038676D" w:rsidP="007A7630">
      <w:pPr>
        <w:pStyle w:val="ListParagraph"/>
        <w:numPr>
          <w:ilvl w:val="0"/>
          <w:numId w:val="2"/>
        </w:numPr>
        <w:spacing w:after="0" w:line="240" w:lineRule="auto"/>
        <w:jc w:val="both"/>
        <w:rPr>
          <w:rFonts w:cstheme="minorHAnsi"/>
        </w:rPr>
      </w:pPr>
      <w:r w:rsidRPr="00721696">
        <w:rPr>
          <w:rFonts w:cstheme="minorHAnsi"/>
        </w:rPr>
        <w:t>Track record of service delivery and using own initiative</w:t>
      </w:r>
      <w:r>
        <w:rPr>
          <w:rFonts w:cstheme="minorHAnsi"/>
        </w:rPr>
        <w:t>.</w:t>
      </w:r>
      <w:r w:rsidRPr="00721696">
        <w:rPr>
          <w:rFonts w:cstheme="minorHAnsi"/>
        </w:rPr>
        <w:t xml:space="preserve"> </w:t>
      </w:r>
    </w:p>
    <w:p w14:paraId="621CCDD9" w14:textId="77777777" w:rsidR="0038676D" w:rsidRPr="00721696" w:rsidRDefault="0038676D" w:rsidP="007A7630">
      <w:pPr>
        <w:pStyle w:val="ListParagraph"/>
        <w:numPr>
          <w:ilvl w:val="0"/>
          <w:numId w:val="2"/>
        </w:numPr>
        <w:spacing w:after="0" w:line="240" w:lineRule="auto"/>
        <w:jc w:val="both"/>
        <w:rPr>
          <w:rFonts w:cstheme="minorHAnsi"/>
        </w:rPr>
      </w:pPr>
      <w:r w:rsidRPr="00721696">
        <w:rPr>
          <w:rFonts w:cstheme="minorHAnsi"/>
        </w:rPr>
        <w:t>A work history of excellent communication and teamwork</w:t>
      </w:r>
      <w:r>
        <w:rPr>
          <w:rFonts w:cstheme="minorHAnsi"/>
        </w:rPr>
        <w:t>.</w:t>
      </w:r>
    </w:p>
    <w:p w14:paraId="0611EE87" w14:textId="77777777" w:rsidR="0038676D" w:rsidRPr="00721696" w:rsidRDefault="0038676D" w:rsidP="007A7630">
      <w:pPr>
        <w:pStyle w:val="ListParagraph"/>
        <w:numPr>
          <w:ilvl w:val="0"/>
          <w:numId w:val="2"/>
        </w:numPr>
        <w:spacing w:after="0" w:line="240" w:lineRule="auto"/>
        <w:jc w:val="both"/>
        <w:rPr>
          <w:rFonts w:cstheme="minorHAnsi"/>
        </w:rPr>
      </w:pPr>
      <w:r w:rsidRPr="00721696">
        <w:rPr>
          <w:rFonts w:cstheme="minorHAnsi"/>
        </w:rPr>
        <w:t>Experience in dealing directly with adult learners</w:t>
      </w:r>
      <w:r>
        <w:rPr>
          <w:rFonts w:cstheme="minorHAnsi"/>
        </w:rPr>
        <w:t>.</w:t>
      </w:r>
    </w:p>
    <w:p w14:paraId="78F86BB5" w14:textId="77777777" w:rsidR="0038676D" w:rsidRPr="00721696" w:rsidRDefault="0038676D" w:rsidP="007A7630">
      <w:pPr>
        <w:pStyle w:val="ListParagraph"/>
        <w:numPr>
          <w:ilvl w:val="0"/>
          <w:numId w:val="2"/>
        </w:numPr>
        <w:spacing w:after="0" w:line="240" w:lineRule="auto"/>
        <w:jc w:val="both"/>
        <w:rPr>
          <w:rFonts w:cstheme="minorHAnsi"/>
        </w:rPr>
      </w:pPr>
      <w:r w:rsidRPr="00721696">
        <w:rPr>
          <w:rFonts w:cstheme="minorHAnsi"/>
        </w:rPr>
        <w:t xml:space="preserve">Ability to represent WWETB in a professional and knowledgeable manner. </w:t>
      </w:r>
    </w:p>
    <w:p w14:paraId="6D490792" w14:textId="77777777" w:rsidR="0038676D" w:rsidRPr="00721696" w:rsidRDefault="0038676D" w:rsidP="007A7630">
      <w:pPr>
        <w:pStyle w:val="ListParagraph"/>
        <w:numPr>
          <w:ilvl w:val="0"/>
          <w:numId w:val="2"/>
        </w:numPr>
        <w:spacing w:after="0" w:line="240" w:lineRule="auto"/>
        <w:jc w:val="both"/>
        <w:rPr>
          <w:rFonts w:cstheme="minorHAnsi"/>
        </w:rPr>
      </w:pPr>
      <w:r w:rsidRPr="00721696">
        <w:rPr>
          <w:rFonts w:cstheme="minorHAnsi"/>
        </w:rPr>
        <w:t>An ability to work with vulnerable groups in a sensitive and empathic manner.</w:t>
      </w:r>
    </w:p>
    <w:p w14:paraId="25B45FF4" w14:textId="77777777" w:rsidR="0038676D" w:rsidRPr="00721696" w:rsidRDefault="0038676D" w:rsidP="007A7630">
      <w:pPr>
        <w:pStyle w:val="ListParagraph"/>
        <w:numPr>
          <w:ilvl w:val="0"/>
          <w:numId w:val="2"/>
        </w:numPr>
        <w:spacing w:after="0" w:line="240" w:lineRule="auto"/>
        <w:jc w:val="both"/>
        <w:rPr>
          <w:rFonts w:cstheme="minorHAnsi"/>
        </w:rPr>
      </w:pPr>
      <w:r w:rsidRPr="00721696">
        <w:rPr>
          <w:rFonts w:cstheme="minorHAnsi"/>
        </w:rPr>
        <w:t>High level of interpersonal skills</w:t>
      </w:r>
      <w:r>
        <w:rPr>
          <w:rFonts w:cstheme="minorHAnsi"/>
        </w:rPr>
        <w:t>.</w:t>
      </w:r>
      <w:r w:rsidRPr="00721696">
        <w:rPr>
          <w:rFonts w:cstheme="minorHAnsi"/>
        </w:rPr>
        <w:t xml:space="preserve"> </w:t>
      </w:r>
    </w:p>
    <w:p w14:paraId="13D1ED7C" w14:textId="77777777" w:rsidR="0038676D" w:rsidRPr="004F19CD" w:rsidRDefault="0038676D" w:rsidP="007A7630">
      <w:pPr>
        <w:pStyle w:val="ListParagraph"/>
        <w:numPr>
          <w:ilvl w:val="0"/>
          <w:numId w:val="2"/>
        </w:numPr>
        <w:spacing w:after="0" w:line="240" w:lineRule="auto"/>
        <w:jc w:val="both"/>
        <w:rPr>
          <w:rFonts w:cstheme="minorHAnsi"/>
        </w:rPr>
      </w:pPr>
      <w:r w:rsidRPr="004F19CD">
        <w:rPr>
          <w:rFonts w:cstheme="minorHAnsi"/>
        </w:rPr>
        <w:t>Excellent standard of written, verbal and presentation skills.</w:t>
      </w:r>
    </w:p>
    <w:p w14:paraId="7790595A" w14:textId="77777777" w:rsidR="0038676D" w:rsidRPr="004F19CD" w:rsidRDefault="0038676D" w:rsidP="007A7630">
      <w:pPr>
        <w:pStyle w:val="ListParagraph"/>
        <w:numPr>
          <w:ilvl w:val="0"/>
          <w:numId w:val="2"/>
        </w:numPr>
        <w:spacing w:after="0" w:line="240" w:lineRule="auto"/>
        <w:jc w:val="both"/>
        <w:rPr>
          <w:rFonts w:cstheme="minorHAnsi"/>
        </w:rPr>
      </w:pPr>
      <w:r w:rsidRPr="004F19CD">
        <w:rPr>
          <w:rFonts w:cstheme="minorHAnsi"/>
        </w:rPr>
        <w:t>Ability to adopt a flexible approach to achieve goals.</w:t>
      </w:r>
    </w:p>
    <w:p w14:paraId="3A268D10" w14:textId="77777777" w:rsidR="0038676D" w:rsidRPr="004F19CD" w:rsidRDefault="0038676D" w:rsidP="007A7630">
      <w:pPr>
        <w:pStyle w:val="ListParagraph"/>
        <w:numPr>
          <w:ilvl w:val="0"/>
          <w:numId w:val="2"/>
        </w:numPr>
        <w:spacing w:after="0" w:line="240" w:lineRule="auto"/>
        <w:jc w:val="both"/>
        <w:rPr>
          <w:rFonts w:cstheme="minorHAnsi"/>
        </w:rPr>
      </w:pPr>
      <w:r w:rsidRPr="004F19CD">
        <w:rPr>
          <w:rFonts w:cstheme="minorHAnsi"/>
        </w:rPr>
        <w:t>Full clean driving licence.</w:t>
      </w:r>
    </w:p>
    <w:p w14:paraId="73FE6DA2" w14:textId="77777777" w:rsidR="0038676D" w:rsidRPr="00B816A9" w:rsidRDefault="0038676D" w:rsidP="007A7630">
      <w:pPr>
        <w:pStyle w:val="ListParagraph"/>
        <w:numPr>
          <w:ilvl w:val="0"/>
          <w:numId w:val="2"/>
        </w:numPr>
        <w:spacing w:after="0" w:line="240" w:lineRule="auto"/>
        <w:jc w:val="both"/>
        <w:rPr>
          <w:rFonts w:cstheme="minorHAnsi"/>
        </w:rPr>
      </w:pPr>
      <w:r w:rsidRPr="00B816A9">
        <w:rPr>
          <w:rFonts w:cstheme="minorHAnsi"/>
        </w:rPr>
        <w:t>Ability and qualifications to deliver modules/subject specific areas</w:t>
      </w:r>
      <w:r>
        <w:rPr>
          <w:rFonts w:cstheme="minorHAnsi"/>
        </w:rPr>
        <w:t>.</w:t>
      </w:r>
    </w:p>
    <w:p w14:paraId="40318B94" w14:textId="77777777" w:rsidR="007A7630" w:rsidRDefault="007A7630" w:rsidP="007A7630">
      <w:pPr>
        <w:spacing w:after="0"/>
        <w:jc w:val="both"/>
        <w:rPr>
          <w:rFonts w:cstheme="minorHAnsi"/>
          <w:b/>
        </w:rPr>
      </w:pPr>
    </w:p>
    <w:p w14:paraId="561713E7" w14:textId="77777777" w:rsidR="00A51A44" w:rsidRDefault="00A51A44" w:rsidP="007A7630">
      <w:pPr>
        <w:spacing w:after="0"/>
        <w:jc w:val="both"/>
        <w:rPr>
          <w:rFonts w:cstheme="minorHAnsi"/>
          <w:b/>
        </w:rPr>
      </w:pPr>
      <w:r>
        <w:rPr>
          <w:rFonts w:cstheme="minorHAnsi"/>
          <w:b/>
        </w:rPr>
        <w:t>Salary</w:t>
      </w:r>
    </w:p>
    <w:p w14:paraId="4E6362A7" w14:textId="77777777" w:rsidR="002B7BE9" w:rsidRPr="007A7630" w:rsidRDefault="002B7BE9" w:rsidP="007A7630">
      <w:pPr>
        <w:spacing w:after="0"/>
        <w:jc w:val="both"/>
        <w:rPr>
          <w:rFonts w:cstheme="minorHAnsi"/>
        </w:rPr>
      </w:pPr>
      <w:r w:rsidRPr="007A7630">
        <w:rPr>
          <w:rFonts w:cstheme="minorHAnsi"/>
        </w:rPr>
        <w:t xml:space="preserve">Salary will be paid in accordance with such rates as may be authorised by the Minister for Education </w:t>
      </w:r>
    </w:p>
    <w:p w14:paraId="5D8BEFEE" w14:textId="13D40D6C" w:rsidR="002B03CB" w:rsidRDefault="002B7BE9" w:rsidP="007A7630">
      <w:pPr>
        <w:spacing w:after="0"/>
        <w:jc w:val="both"/>
        <w:rPr>
          <w:rFonts w:cstheme="minorHAnsi"/>
        </w:rPr>
      </w:pPr>
      <w:r w:rsidRPr="007A7630">
        <w:rPr>
          <w:rFonts w:cstheme="minorHAnsi"/>
        </w:rPr>
        <w:t xml:space="preserve">and Skills from time to time for </w:t>
      </w:r>
      <w:r w:rsidR="006E0EEE" w:rsidRPr="007A7630">
        <w:rPr>
          <w:rFonts w:cstheme="minorHAnsi"/>
        </w:rPr>
        <w:t>Adult Educ</w:t>
      </w:r>
      <w:r w:rsidR="00357EBE" w:rsidRPr="007A7630">
        <w:rPr>
          <w:rFonts w:cstheme="minorHAnsi"/>
        </w:rPr>
        <w:t>ator</w:t>
      </w:r>
      <w:r w:rsidR="006E0EEE" w:rsidRPr="007A7630">
        <w:rPr>
          <w:rFonts w:cstheme="minorHAnsi"/>
        </w:rPr>
        <w:t xml:space="preserve"> roles</w:t>
      </w:r>
      <w:r w:rsidR="000561A4" w:rsidRPr="007A7630">
        <w:rPr>
          <w:rFonts w:cstheme="minorHAnsi"/>
        </w:rPr>
        <w:t>.</w:t>
      </w:r>
      <w:r w:rsidR="006E0EEE" w:rsidRPr="007A7630">
        <w:rPr>
          <w:rFonts w:cstheme="minorHAnsi"/>
        </w:rPr>
        <w:t xml:space="preserve">  </w:t>
      </w:r>
      <w:r w:rsidR="002B03CB">
        <w:rPr>
          <w:rFonts w:cstheme="minorHAnsi"/>
        </w:rPr>
        <w:t>Entry poin</w:t>
      </w:r>
      <w:r w:rsidR="006E0EEE">
        <w:rPr>
          <w:rFonts w:cstheme="minorHAnsi"/>
        </w:rPr>
        <w:t>t to this scale will be</w:t>
      </w:r>
      <w:r w:rsidR="007A7630">
        <w:rPr>
          <w:rFonts w:cstheme="minorHAnsi"/>
        </w:rPr>
        <w:t xml:space="preserve"> </w:t>
      </w:r>
      <w:r w:rsidR="002B03CB">
        <w:rPr>
          <w:rFonts w:cstheme="minorHAnsi"/>
        </w:rPr>
        <w:t>determined in</w:t>
      </w:r>
      <w:r w:rsidR="007A7630">
        <w:rPr>
          <w:rFonts w:cstheme="minorHAnsi"/>
        </w:rPr>
        <w:t xml:space="preserve"> </w:t>
      </w:r>
      <w:r w:rsidR="002B03CB">
        <w:rPr>
          <w:rFonts w:cstheme="minorHAnsi"/>
        </w:rPr>
        <w:t xml:space="preserve">accordance with Circulars issued by the Department of Education and Skills.  Rate of remuneration may be adjusted from time to time in line with Government Policy. </w:t>
      </w:r>
      <w:r w:rsidR="007A7630" w:rsidRPr="007A7630">
        <w:rPr>
          <w:rFonts w:cstheme="minorHAnsi"/>
        </w:rPr>
        <w:t xml:space="preserve">Please refer to </w:t>
      </w:r>
      <w:hyperlink r:id="rId9" w:history="1">
        <w:r w:rsidR="007A7630" w:rsidRPr="000212AA">
          <w:rPr>
            <w:rStyle w:val="Hyperlink"/>
            <w:rFonts w:cstheme="minorHAnsi"/>
          </w:rPr>
          <w:t>https://www.wwetb.ie/about/organisation/human-resources/pay/</w:t>
        </w:r>
      </w:hyperlink>
      <w:r w:rsidR="007A7630">
        <w:rPr>
          <w:rFonts w:cstheme="minorHAnsi"/>
        </w:rPr>
        <w:t xml:space="preserve"> </w:t>
      </w:r>
      <w:r w:rsidR="007A7630" w:rsidRPr="007A7630">
        <w:rPr>
          <w:rFonts w:cstheme="minorHAnsi"/>
        </w:rPr>
        <w:t>for current salary scale</w:t>
      </w:r>
      <w:r w:rsidR="007A7630">
        <w:rPr>
          <w:rFonts w:cstheme="minorHAnsi"/>
        </w:rPr>
        <w:t>s.</w:t>
      </w:r>
    </w:p>
    <w:p w14:paraId="0EFBF5CB" w14:textId="77777777" w:rsidR="007A7630" w:rsidRDefault="007A7630" w:rsidP="007A7630">
      <w:pPr>
        <w:spacing w:after="0"/>
        <w:jc w:val="both"/>
        <w:rPr>
          <w:rFonts w:cstheme="minorHAnsi"/>
        </w:rPr>
      </w:pPr>
    </w:p>
    <w:p w14:paraId="1ADA89C9" w14:textId="19C3680F" w:rsidR="007A7630" w:rsidRDefault="007A7630" w:rsidP="007A7630">
      <w:pPr>
        <w:spacing w:after="0"/>
        <w:jc w:val="both"/>
        <w:rPr>
          <w:rFonts w:cstheme="minorHAnsi"/>
          <w:lang w:val="en-GB"/>
        </w:rPr>
      </w:pPr>
      <w:r w:rsidRPr="007A7630">
        <w:rPr>
          <w:rFonts w:cstheme="minorHAnsi"/>
          <w:lang w:val="en-GB"/>
        </w:rPr>
        <w:t xml:space="preserve">The adult educator will begin at point 1 of the pay scale or corresponding hourly rate if not assigned to a full-time post.  </w:t>
      </w:r>
    </w:p>
    <w:p w14:paraId="47AD6F64" w14:textId="77777777" w:rsidR="009C4EB0" w:rsidRPr="007A7630" w:rsidRDefault="009C4EB0" w:rsidP="007A7630">
      <w:pPr>
        <w:spacing w:after="0"/>
        <w:jc w:val="both"/>
        <w:rPr>
          <w:rFonts w:cstheme="minorHAnsi"/>
          <w:lang w:val="en-GB"/>
        </w:rPr>
      </w:pPr>
    </w:p>
    <w:p w14:paraId="19B46644" w14:textId="77777777" w:rsidR="00486213" w:rsidRDefault="00CC017A" w:rsidP="00486213">
      <w:pPr>
        <w:spacing w:after="0"/>
        <w:jc w:val="both"/>
        <w:rPr>
          <w:rFonts w:cstheme="minorHAnsi"/>
          <w:b/>
        </w:rPr>
      </w:pPr>
      <w:proofErr w:type="gramStart"/>
      <w:r w:rsidRPr="00A71E99">
        <w:rPr>
          <w:rFonts w:cstheme="minorHAnsi"/>
          <w:b/>
        </w:rPr>
        <w:t>Particulars of</w:t>
      </w:r>
      <w:proofErr w:type="gramEnd"/>
      <w:r w:rsidRPr="00A71E99">
        <w:rPr>
          <w:rFonts w:cstheme="minorHAnsi"/>
          <w:b/>
        </w:rPr>
        <w:t xml:space="preserve"> the Position </w:t>
      </w:r>
    </w:p>
    <w:p w14:paraId="350DD99F" w14:textId="6526B9D7" w:rsidR="007A7630" w:rsidRPr="00486213" w:rsidRDefault="00CC017A" w:rsidP="00486213">
      <w:pPr>
        <w:spacing w:after="0"/>
        <w:jc w:val="both"/>
        <w:rPr>
          <w:rFonts w:cstheme="minorHAnsi"/>
          <w:b/>
        </w:rPr>
      </w:pPr>
      <w:r w:rsidRPr="00A71E99">
        <w:rPr>
          <w:rFonts w:cstheme="minorHAnsi"/>
        </w:rPr>
        <w:t>The post is wholetime (3</w:t>
      </w:r>
      <w:r w:rsidR="0091249D" w:rsidRPr="00A71E99">
        <w:rPr>
          <w:rFonts w:cstheme="minorHAnsi"/>
        </w:rPr>
        <w:t>5</w:t>
      </w:r>
      <w:r w:rsidRPr="00A71E99">
        <w:rPr>
          <w:rFonts w:cstheme="minorHAnsi"/>
        </w:rPr>
        <w:t xml:space="preserve"> hours per </w:t>
      </w:r>
      <w:r w:rsidRPr="0038676D">
        <w:rPr>
          <w:rFonts w:cstheme="minorHAnsi"/>
        </w:rPr>
        <w:t xml:space="preserve">week), </w:t>
      </w:r>
      <w:r w:rsidR="006D259A">
        <w:rPr>
          <w:rFonts w:cstheme="minorHAnsi"/>
        </w:rPr>
        <w:t>permanent</w:t>
      </w:r>
      <w:r w:rsidR="00DB0441">
        <w:rPr>
          <w:rFonts w:cstheme="minorHAnsi"/>
        </w:rPr>
        <w:t xml:space="preserve"> </w:t>
      </w:r>
      <w:r w:rsidRPr="0038676D">
        <w:rPr>
          <w:rFonts w:cstheme="minorHAnsi"/>
        </w:rPr>
        <w:t>and</w:t>
      </w:r>
      <w:r w:rsidRPr="00A71E99">
        <w:rPr>
          <w:rFonts w:cstheme="minorHAnsi"/>
        </w:rPr>
        <w:t xml:space="preserve"> pensionable.</w:t>
      </w:r>
      <w:r w:rsidR="00FB423A">
        <w:rPr>
          <w:rFonts w:cstheme="minorHAnsi"/>
        </w:rPr>
        <w:t xml:space="preserve"> </w:t>
      </w:r>
      <w:r w:rsidR="00D2104A" w:rsidRPr="00D2104A">
        <w:rPr>
          <w:bCs/>
        </w:rPr>
        <w:t xml:space="preserve">Candidates are expected to be flexible as hours may include evenings and other times, in accordance with service needs. Travel between delivery centres may also be required.  </w:t>
      </w:r>
    </w:p>
    <w:p w14:paraId="74CDB9EB" w14:textId="7BB39FFE" w:rsidR="000776B2" w:rsidRPr="000776B2" w:rsidRDefault="000776B2" w:rsidP="007A7630">
      <w:pPr>
        <w:spacing w:after="0"/>
        <w:jc w:val="both"/>
        <w:rPr>
          <w:rFonts w:cstheme="minorHAnsi"/>
          <w:b/>
        </w:rPr>
      </w:pPr>
      <w:r w:rsidRPr="000776B2">
        <w:rPr>
          <w:rFonts w:cstheme="minorHAnsi"/>
          <w:b/>
        </w:rPr>
        <w:lastRenderedPageBreak/>
        <w:t xml:space="preserve">Application Form </w:t>
      </w:r>
    </w:p>
    <w:p w14:paraId="3DF562E0" w14:textId="60780CFB" w:rsidR="008E1A96" w:rsidRDefault="000776B2" w:rsidP="007A7630">
      <w:pPr>
        <w:spacing w:after="0"/>
        <w:jc w:val="both"/>
        <w:rPr>
          <w:rFonts w:cstheme="minorHAnsi"/>
        </w:rPr>
      </w:pPr>
      <w:r>
        <w:rPr>
          <w:rFonts w:cstheme="minorHAnsi"/>
        </w:rPr>
        <w:t xml:space="preserve">Applications must be made on the official </w:t>
      </w:r>
      <w:r w:rsidR="006E0EEE">
        <w:rPr>
          <w:rFonts w:cstheme="minorHAnsi"/>
        </w:rPr>
        <w:t>Adult Educa</w:t>
      </w:r>
      <w:r w:rsidR="00357EBE">
        <w:rPr>
          <w:rFonts w:cstheme="minorHAnsi"/>
        </w:rPr>
        <w:t>tor</w:t>
      </w:r>
      <w:r>
        <w:rPr>
          <w:rFonts w:cstheme="minorHAnsi"/>
        </w:rPr>
        <w:t xml:space="preserve"> Application Form and all sections must be completed in full.  When completing the application form accuracy is essential as the information supplied in the form will play a central part in the selection process.</w:t>
      </w:r>
    </w:p>
    <w:p w14:paraId="3E5B21A6" w14:textId="77777777" w:rsidR="004F19CD" w:rsidRDefault="004F19CD" w:rsidP="007A7630">
      <w:pPr>
        <w:spacing w:after="0"/>
        <w:jc w:val="both"/>
        <w:rPr>
          <w:rFonts w:cstheme="minorHAnsi"/>
        </w:rPr>
      </w:pPr>
    </w:p>
    <w:p w14:paraId="09DF0FA2" w14:textId="77777777" w:rsidR="000776B2" w:rsidRPr="000776B2" w:rsidRDefault="000776B2" w:rsidP="007A7630">
      <w:pPr>
        <w:spacing w:after="0"/>
        <w:jc w:val="both"/>
        <w:rPr>
          <w:rFonts w:cstheme="minorHAnsi"/>
          <w:b/>
        </w:rPr>
      </w:pPr>
      <w:r w:rsidRPr="000776B2">
        <w:rPr>
          <w:rFonts w:cstheme="minorHAnsi"/>
          <w:b/>
        </w:rPr>
        <w:t>Shortlisting</w:t>
      </w:r>
    </w:p>
    <w:p w14:paraId="4D676EAD" w14:textId="0D7AB993" w:rsidR="000776B2" w:rsidRDefault="000776B2" w:rsidP="007A7630">
      <w:pPr>
        <w:spacing w:after="0"/>
        <w:jc w:val="both"/>
        <w:rPr>
          <w:rFonts w:cstheme="minorHAnsi"/>
        </w:rPr>
      </w:pPr>
      <w:r>
        <w:rPr>
          <w:rFonts w:cstheme="minorHAnsi"/>
        </w:rPr>
        <w:t xml:space="preserve">Waterford and Wexford ETB </w:t>
      </w:r>
      <w:proofErr w:type="gramStart"/>
      <w:r>
        <w:rPr>
          <w:rFonts w:cstheme="minorHAnsi"/>
        </w:rPr>
        <w:t>reserves</w:t>
      </w:r>
      <w:proofErr w:type="gramEnd"/>
      <w:r>
        <w:rPr>
          <w:rFonts w:cstheme="minorHAnsi"/>
        </w:rPr>
        <w:t xml:space="preserve"> its right to shortlist candidates, in the manner it deems most appropriate, to proceed to the interview stage of the competition.  Shortlisting will be </w:t>
      </w:r>
      <w:proofErr w:type="gramStart"/>
      <w:r>
        <w:rPr>
          <w:rFonts w:cstheme="minorHAnsi"/>
        </w:rPr>
        <w:t>on the basis of</w:t>
      </w:r>
      <w:proofErr w:type="gramEnd"/>
      <w:r>
        <w:rPr>
          <w:rFonts w:cstheme="minorHAnsi"/>
        </w:rPr>
        <w:t xml:space="preserve"> information supplied on the </w:t>
      </w:r>
      <w:r w:rsidR="006E0EEE">
        <w:rPr>
          <w:rFonts w:cstheme="minorHAnsi"/>
        </w:rPr>
        <w:t xml:space="preserve">Adult </w:t>
      </w:r>
      <w:r w:rsidR="00357EBE">
        <w:rPr>
          <w:rFonts w:cstheme="minorHAnsi"/>
        </w:rPr>
        <w:t>Educator</w:t>
      </w:r>
      <w:r>
        <w:rPr>
          <w:rFonts w:cstheme="minorHAnsi"/>
        </w:rPr>
        <w:t xml:space="preserve"> Application Form and the likely number of vacancies to be filled.  It is</w:t>
      </w:r>
      <w:r w:rsidR="00F047B6">
        <w:rPr>
          <w:rFonts w:cstheme="minorHAnsi"/>
        </w:rPr>
        <w:t>,</w:t>
      </w:r>
      <w:r>
        <w:rPr>
          <w:rFonts w:cstheme="minorHAnsi"/>
        </w:rPr>
        <w:t xml:space="preserve"> therefore</w:t>
      </w:r>
      <w:r w:rsidR="00F047B6">
        <w:rPr>
          <w:rFonts w:cstheme="minorHAnsi"/>
        </w:rPr>
        <w:t>,</w:t>
      </w:r>
      <w:r>
        <w:rPr>
          <w:rFonts w:cstheme="minorHAnsi"/>
        </w:rPr>
        <w:t xml:space="preserve"> in your own interest to provide a detailed and accurate account of your qualifications/experience on the application form.  The shortlisting process will provide for the assessment of each applicant’s application form against predetermined criteria that reflect the skills and depth of experience considered to be essential for a position at this level. </w:t>
      </w:r>
    </w:p>
    <w:p w14:paraId="7E3C5E27" w14:textId="77777777" w:rsidR="00D467E4" w:rsidRPr="00A51A44" w:rsidRDefault="00D467E4" w:rsidP="007A7630">
      <w:pPr>
        <w:spacing w:after="0"/>
        <w:jc w:val="both"/>
        <w:rPr>
          <w:rFonts w:cstheme="minorHAnsi"/>
        </w:rPr>
      </w:pPr>
    </w:p>
    <w:p w14:paraId="6CF4F261" w14:textId="77777777" w:rsidR="00D467E4" w:rsidRDefault="00D467E4" w:rsidP="007A7630">
      <w:pPr>
        <w:spacing w:after="0"/>
        <w:jc w:val="both"/>
        <w:rPr>
          <w:rFonts w:cstheme="minorHAnsi"/>
          <w:b/>
        </w:rPr>
      </w:pPr>
      <w:r>
        <w:rPr>
          <w:rFonts w:cstheme="minorHAnsi"/>
          <w:b/>
        </w:rPr>
        <w:t>Interview</w:t>
      </w:r>
    </w:p>
    <w:p w14:paraId="57667702" w14:textId="77777777" w:rsidR="00D2104A" w:rsidRDefault="00D467E4" w:rsidP="007A7630">
      <w:pPr>
        <w:spacing w:after="0"/>
        <w:jc w:val="both"/>
        <w:rPr>
          <w:rFonts w:cstheme="minorHAnsi"/>
        </w:rPr>
      </w:pPr>
      <w:r>
        <w:rPr>
          <w:rFonts w:cstheme="minorHAnsi"/>
        </w:rPr>
        <w:t xml:space="preserve">Selection, from shortlisted candidates, shall be by means of a competition based on an interview conducted by Waterford and Wexford ETB.  </w:t>
      </w:r>
    </w:p>
    <w:p w14:paraId="743D026B" w14:textId="77777777" w:rsidR="00D2104A" w:rsidRDefault="00D2104A" w:rsidP="007A7630">
      <w:pPr>
        <w:spacing w:after="0"/>
        <w:jc w:val="both"/>
        <w:rPr>
          <w:rFonts w:cstheme="minorHAnsi"/>
        </w:rPr>
      </w:pPr>
    </w:p>
    <w:p w14:paraId="0C0368F4" w14:textId="10F0781F" w:rsidR="00D467E4" w:rsidRDefault="00D467E4" w:rsidP="007A7630">
      <w:pPr>
        <w:spacing w:after="0"/>
        <w:jc w:val="both"/>
        <w:rPr>
          <w:rFonts w:cstheme="minorHAnsi"/>
        </w:rPr>
      </w:pPr>
      <w:r>
        <w:rPr>
          <w:rFonts w:cstheme="minorHAnsi"/>
        </w:rPr>
        <w:t xml:space="preserve">The interview will be competency </w:t>
      </w:r>
      <w:proofErr w:type="gramStart"/>
      <w:r>
        <w:rPr>
          <w:rFonts w:cstheme="minorHAnsi"/>
        </w:rPr>
        <w:t>based</w:t>
      </w:r>
      <w:proofErr w:type="gramEnd"/>
      <w:r>
        <w:rPr>
          <w:rFonts w:cstheme="minorHAnsi"/>
        </w:rPr>
        <w:t xml:space="preserve"> and marks will be awarded under the following skill sets identified for the position of Adult Educator:</w:t>
      </w:r>
    </w:p>
    <w:p w14:paraId="0A26B1B1" w14:textId="078EDBA6" w:rsidR="00D2104A" w:rsidRPr="00D2104A" w:rsidRDefault="00D2104A" w:rsidP="007A7630">
      <w:pPr>
        <w:pStyle w:val="ListParagraph"/>
        <w:numPr>
          <w:ilvl w:val="0"/>
          <w:numId w:val="48"/>
        </w:numPr>
        <w:spacing w:after="0"/>
        <w:jc w:val="both"/>
        <w:rPr>
          <w:rFonts w:cstheme="minorHAnsi"/>
        </w:rPr>
      </w:pPr>
      <w:r w:rsidRPr="00D2104A">
        <w:rPr>
          <w:rFonts w:cstheme="minorHAnsi"/>
        </w:rPr>
        <w:t>Specialist Knowledge, Expertise and Self Development</w:t>
      </w:r>
    </w:p>
    <w:p w14:paraId="097B8C7A" w14:textId="741BA9FB" w:rsidR="00D2104A" w:rsidRPr="00486213" w:rsidRDefault="009C4EB0" w:rsidP="007A7630">
      <w:pPr>
        <w:pStyle w:val="ListParagraph"/>
        <w:numPr>
          <w:ilvl w:val="0"/>
          <w:numId w:val="48"/>
        </w:numPr>
        <w:spacing w:after="0"/>
        <w:jc w:val="both"/>
        <w:rPr>
          <w:rFonts w:cstheme="minorHAnsi"/>
        </w:rPr>
      </w:pPr>
      <w:r w:rsidRPr="00486213">
        <w:rPr>
          <w:rFonts w:cstheme="minorHAnsi"/>
        </w:rPr>
        <w:t>Programme Delivery</w:t>
      </w:r>
    </w:p>
    <w:p w14:paraId="7787556C" w14:textId="77777777" w:rsidR="00486213" w:rsidRDefault="00486213" w:rsidP="007A7630">
      <w:pPr>
        <w:pStyle w:val="ListParagraph"/>
        <w:numPr>
          <w:ilvl w:val="0"/>
          <w:numId w:val="48"/>
        </w:numPr>
        <w:spacing w:after="0"/>
        <w:jc w:val="both"/>
        <w:rPr>
          <w:rFonts w:cstheme="minorHAnsi"/>
        </w:rPr>
      </w:pPr>
      <w:r w:rsidRPr="00486213">
        <w:rPr>
          <w:rFonts w:cstheme="minorHAnsi"/>
        </w:rPr>
        <w:t>Learner Development and Inclusion in FET</w:t>
      </w:r>
    </w:p>
    <w:p w14:paraId="28B2B9D0" w14:textId="15123BA8" w:rsidR="00D2104A" w:rsidRPr="00D2104A" w:rsidRDefault="00D2104A" w:rsidP="007A7630">
      <w:pPr>
        <w:pStyle w:val="ListParagraph"/>
        <w:numPr>
          <w:ilvl w:val="0"/>
          <w:numId w:val="48"/>
        </w:numPr>
        <w:spacing w:after="0"/>
        <w:jc w:val="both"/>
        <w:rPr>
          <w:rFonts w:cstheme="minorHAnsi"/>
        </w:rPr>
      </w:pPr>
      <w:r w:rsidRPr="00D2104A">
        <w:rPr>
          <w:rFonts w:cstheme="minorHAnsi"/>
        </w:rPr>
        <w:t>Management and Delivery of Results</w:t>
      </w:r>
    </w:p>
    <w:p w14:paraId="6B8F24E5" w14:textId="12551AF5" w:rsidR="00D2104A" w:rsidRPr="00D2104A" w:rsidRDefault="00D2104A" w:rsidP="007A7630">
      <w:pPr>
        <w:pStyle w:val="ListParagraph"/>
        <w:numPr>
          <w:ilvl w:val="0"/>
          <w:numId w:val="48"/>
        </w:numPr>
        <w:spacing w:after="0"/>
        <w:jc w:val="both"/>
        <w:rPr>
          <w:rFonts w:cstheme="minorHAnsi"/>
        </w:rPr>
      </w:pPr>
      <w:r w:rsidRPr="00D2104A">
        <w:rPr>
          <w:rFonts w:cstheme="minorHAnsi"/>
        </w:rPr>
        <w:t>Professional Development</w:t>
      </w:r>
    </w:p>
    <w:p w14:paraId="3633D0D9" w14:textId="77777777" w:rsidR="00D2104A" w:rsidRPr="00D2104A" w:rsidRDefault="00D2104A" w:rsidP="007A7630">
      <w:pPr>
        <w:pStyle w:val="ListParagraph"/>
        <w:spacing w:after="0"/>
        <w:jc w:val="both"/>
        <w:rPr>
          <w:rFonts w:cstheme="minorHAnsi"/>
        </w:rPr>
      </w:pPr>
    </w:p>
    <w:p w14:paraId="4222FE27" w14:textId="77777777" w:rsidR="00D2104A" w:rsidRPr="00D2104A" w:rsidRDefault="00D2104A" w:rsidP="00243B9F">
      <w:pPr>
        <w:spacing w:after="0" w:line="254" w:lineRule="auto"/>
        <w:contextualSpacing/>
        <w:jc w:val="both"/>
        <w:rPr>
          <w:rFonts w:cstheme="minorHAnsi"/>
        </w:rPr>
      </w:pPr>
      <w:r w:rsidRPr="00D2104A">
        <w:rPr>
          <w:rFonts w:cstheme="minorHAnsi"/>
          <w:b/>
          <w:bCs/>
        </w:rPr>
        <w:t>Specialist Knowledge, Expertise and Self Development</w:t>
      </w:r>
    </w:p>
    <w:p w14:paraId="1A95848E" w14:textId="77777777" w:rsidR="00486213" w:rsidRPr="00486213" w:rsidRDefault="00486213" w:rsidP="00486213">
      <w:pPr>
        <w:pStyle w:val="ListParagraph"/>
        <w:numPr>
          <w:ilvl w:val="0"/>
          <w:numId w:val="48"/>
        </w:numPr>
        <w:spacing w:after="0"/>
        <w:jc w:val="both"/>
        <w:rPr>
          <w:rFonts w:cstheme="minorHAnsi"/>
        </w:rPr>
      </w:pPr>
      <w:r w:rsidRPr="00486213">
        <w:rPr>
          <w:rFonts w:cstheme="minorHAnsi"/>
        </w:rPr>
        <w:t>Demonstrates subject-matter expertise aligned with further education and training curricula and standards</w:t>
      </w:r>
    </w:p>
    <w:p w14:paraId="7A26CEB5" w14:textId="1606B68A" w:rsidR="00D2104A" w:rsidRPr="00D2104A" w:rsidRDefault="00D2104A" w:rsidP="00486213">
      <w:pPr>
        <w:pStyle w:val="ListParagraph"/>
        <w:numPr>
          <w:ilvl w:val="0"/>
          <w:numId w:val="48"/>
        </w:numPr>
        <w:spacing w:after="0"/>
        <w:jc w:val="both"/>
        <w:rPr>
          <w:rFonts w:cstheme="minorHAnsi"/>
        </w:rPr>
      </w:pPr>
      <w:r w:rsidRPr="00D2104A">
        <w:rPr>
          <w:rFonts w:cstheme="minorHAnsi"/>
        </w:rPr>
        <w:t>Displays high levels of skills and expertise in own area and provides guidance to colleagues</w:t>
      </w:r>
    </w:p>
    <w:p w14:paraId="3DD4FD00" w14:textId="22FF9E04" w:rsidR="00D2104A" w:rsidRDefault="00D2104A" w:rsidP="00486213">
      <w:pPr>
        <w:pStyle w:val="ListParagraph"/>
        <w:numPr>
          <w:ilvl w:val="0"/>
          <w:numId w:val="48"/>
        </w:numPr>
        <w:spacing w:after="0"/>
        <w:jc w:val="both"/>
        <w:rPr>
          <w:rFonts w:cstheme="minorHAnsi"/>
        </w:rPr>
      </w:pPr>
      <w:r w:rsidRPr="00D2104A">
        <w:rPr>
          <w:rFonts w:cstheme="minorHAnsi"/>
        </w:rPr>
        <w:t>Focuses on self-development, striving to improve performance</w:t>
      </w:r>
    </w:p>
    <w:p w14:paraId="4226496F" w14:textId="12610D96" w:rsidR="00AB14C6" w:rsidRPr="00486213" w:rsidRDefault="00AB14C6" w:rsidP="00486213">
      <w:pPr>
        <w:pStyle w:val="ListParagraph"/>
        <w:numPr>
          <w:ilvl w:val="0"/>
          <w:numId w:val="48"/>
        </w:numPr>
        <w:spacing w:after="0"/>
        <w:jc w:val="both"/>
        <w:rPr>
          <w:rFonts w:cstheme="minorHAnsi"/>
        </w:rPr>
      </w:pPr>
      <w:r w:rsidRPr="00486213">
        <w:rPr>
          <w:rFonts w:cstheme="minorHAnsi"/>
        </w:rPr>
        <w:t>Keeps up to date with policy developments, quality assurance requirements, and evolving approaches in FET</w:t>
      </w:r>
    </w:p>
    <w:p w14:paraId="51DBEEA8" w14:textId="3052EBFD" w:rsidR="00AB14C6" w:rsidRPr="00486213" w:rsidRDefault="00AB14C6" w:rsidP="00486213">
      <w:pPr>
        <w:pStyle w:val="ListParagraph"/>
        <w:numPr>
          <w:ilvl w:val="0"/>
          <w:numId w:val="48"/>
        </w:numPr>
        <w:spacing w:after="0"/>
        <w:jc w:val="both"/>
        <w:rPr>
          <w:rFonts w:cstheme="minorHAnsi"/>
        </w:rPr>
      </w:pPr>
      <w:r w:rsidRPr="00486213">
        <w:rPr>
          <w:rFonts w:cstheme="minorHAnsi"/>
        </w:rPr>
        <w:t>Engages in reflective practice to enhance teaching effectiveness and learner engagement</w:t>
      </w:r>
    </w:p>
    <w:p w14:paraId="2EFABD98" w14:textId="1F5CC69A" w:rsidR="00D2104A" w:rsidRPr="00D2104A" w:rsidRDefault="00D2104A" w:rsidP="00243B9F">
      <w:pPr>
        <w:spacing w:after="0" w:line="254" w:lineRule="auto"/>
        <w:contextualSpacing/>
        <w:jc w:val="both"/>
        <w:rPr>
          <w:rFonts w:cstheme="minorHAnsi"/>
        </w:rPr>
      </w:pPr>
    </w:p>
    <w:p w14:paraId="64484CD4" w14:textId="7AD01A37" w:rsidR="00D2104A" w:rsidRPr="00486213" w:rsidRDefault="009C4EB0" w:rsidP="00243B9F">
      <w:pPr>
        <w:spacing w:after="0" w:line="254" w:lineRule="auto"/>
        <w:contextualSpacing/>
        <w:jc w:val="both"/>
        <w:rPr>
          <w:rFonts w:cstheme="minorHAnsi"/>
          <w:b/>
          <w:bCs/>
        </w:rPr>
      </w:pPr>
      <w:r w:rsidRPr="00486213">
        <w:rPr>
          <w:rFonts w:cstheme="minorHAnsi"/>
          <w:b/>
          <w:bCs/>
        </w:rPr>
        <w:t>Programme Delivery</w:t>
      </w:r>
    </w:p>
    <w:p w14:paraId="44B84E56" w14:textId="435DB913" w:rsidR="00D2104A" w:rsidRPr="00D2104A" w:rsidRDefault="00D2104A" w:rsidP="00486213">
      <w:pPr>
        <w:pStyle w:val="ListParagraph"/>
        <w:numPr>
          <w:ilvl w:val="0"/>
          <w:numId w:val="48"/>
        </w:numPr>
        <w:spacing w:after="0"/>
        <w:jc w:val="both"/>
        <w:rPr>
          <w:rFonts w:cstheme="minorHAnsi"/>
        </w:rPr>
      </w:pPr>
      <w:r w:rsidRPr="00D2104A">
        <w:rPr>
          <w:rFonts w:cstheme="minorHAnsi"/>
        </w:rPr>
        <w:t>Have sufficient confidence in his/her ability to transfer the skills of the subject matter in the relevant curriculum/programme specification</w:t>
      </w:r>
    </w:p>
    <w:p w14:paraId="6DA2139A" w14:textId="521BB2C1" w:rsidR="00D2104A" w:rsidRPr="00D2104A" w:rsidRDefault="00D2104A" w:rsidP="00486213">
      <w:pPr>
        <w:pStyle w:val="ListParagraph"/>
        <w:numPr>
          <w:ilvl w:val="0"/>
          <w:numId w:val="48"/>
        </w:numPr>
        <w:spacing w:after="0"/>
        <w:jc w:val="both"/>
        <w:rPr>
          <w:rFonts w:cstheme="minorHAnsi"/>
        </w:rPr>
      </w:pPr>
      <w:r w:rsidRPr="00D2104A">
        <w:rPr>
          <w:rFonts w:cstheme="minorHAnsi"/>
        </w:rPr>
        <w:t xml:space="preserve">Have knowledge of modern </w:t>
      </w:r>
      <w:r w:rsidR="00AB14C6" w:rsidRPr="00486213">
        <w:rPr>
          <w:rFonts w:cstheme="minorHAnsi"/>
        </w:rPr>
        <w:t xml:space="preserve">and inclusive </w:t>
      </w:r>
      <w:r w:rsidRPr="00D2104A">
        <w:rPr>
          <w:rFonts w:cstheme="minorHAnsi"/>
        </w:rPr>
        <w:t xml:space="preserve">training </w:t>
      </w:r>
      <w:r w:rsidRPr="00486213">
        <w:rPr>
          <w:rFonts w:cstheme="minorHAnsi"/>
        </w:rPr>
        <w:t>method</w:t>
      </w:r>
      <w:r w:rsidR="00AB14C6" w:rsidRPr="00486213">
        <w:rPr>
          <w:rFonts w:cstheme="minorHAnsi"/>
        </w:rPr>
        <w:t>ologies</w:t>
      </w:r>
    </w:p>
    <w:p w14:paraId="7DD6FD64" w14:textId="06E1E4A9" w:rsidR="00D2104A" w:rsidRPr="00D2104A" w:rsidRDefault="00D2104A" w:rsidP="00486213">
      <w:pPr>
        <w:pStyle w:val="ListParagraph"/>
        <w:numPr>
          <w:ilvl w:val="0"/>
          <w:numId w:val="48"/>
        </w:numPr>
        <w:spacing w:after="0"/>
        <w:jc w:val="both"/>
        <w:rPr>
          <w:rFonts w:cstheme="minorHAnsi"/>
        </w:rPr>
      </w:pPr>
      <w:r w:rsidRPr="00D2104A">
        <w:rPr>
          <w:rFonts w:cstheme="minorHAnsi"/>
        </w:rPr>
        <w:t xml:space="preserve">Previous </w:t>
      </w:r>
      <w:r w:rsidR="00AB14C6">
        <w:rPr>
          <w:rFonts w:cstheme="minorHAnsi"/>
        </w:rPr>
        <w:t>T</w:t>
      </w:r>
      <w:r w:rsidRPr="00D2104A">
        <w:rPr>
          <w:rFonts w:cstheme="minorHAnsi"/>
        </w:rPr>
        <w:t>eaching/</w:t>
      </w:r>
      <w:r w:rsidR="00AB14C6">
        <w:rPr>
          <w:rFonts w:cstheme="minorHAnsi"/>
        </w:rPr>
        <w:t>I</w:t>
      </w:r>
      <w:r w:rsidRPr="00D2104A">
        <w:rPr>
          <w:rFonts w:cstheme="minorHAnsi"/>
        </w:rPr>
        <w:t xml:space="preserve">nstructing/Training </w:t>
      </w:r>
      <w:r w:rsidR="00AB14C6" w:rsidRPr="00486213">
        <w:rPr>
          <w:rFonts w:cstheme="minorHAnsi"/>
        </w:rPr>
        <w:t>delivery</w:t>
      </w:r>
      <w:r w:rsidR="00AB14C6">
        <w:rPr>
          <w:rFonts w:cstheme="minorHAnsi"/>
        </w:rPr>
        <w:t xml:space="preserve"> </w:t>
      </w:r>
      <w:r w:rsidRPr="00D2104A">
        <w:rPr>
          <w:rFonts w:cstheme="minorHAnsi"/>
        </w:rPr>
        <w:t>experience</w:t>
      </w:r>
    </w:p>
    <w:p w14:paraId="3BC3EEAC" w14:textId="0B675AF4" w:rsidR="00D2104A" w:rsidRPr="00D2104A" w:rsidRDefault="00D2104A" w:rsidP="00486213">
      <w:pPr>
        <w:pStyle w:val="ListParagraph"/>
        <w:numPr>
          <w:ilvl w:val="0"/>
          <w:numId w:val="48"/>
        </w:numPr>
        <w:spacing w:after="0"/>
        <w:jc w:val="both"/>
        <w:rPr>
          <w:rFonts w:cstheme="minorHAnsi"/>
        </w:rPr>
      </w:pPr>
      <w:r w:rsidRPr="00D2104A">
        <w:rPr>
          <w:rFonts w:cstheme="minorHAnsi"/>
        </w:rPr>
        <w:t>Strong knowledge of and demonstrable experience of working in FET and delivery of certified/uncertified programmes</w:t>
      </w:r>
    </w:p>
    <w:p w14:paraId="66A81460" w14:textId="333CEDB2" w:rsidR="00D2104A" w:rsidRPr="00D2104A" w:rsidRDefault="00D2104A" w:rsidP="00243B9F">
      <w:pPr>
        <w:spacing w:after="0" w:line="254" w:lineRule="auto"/>
        <w:ind w:firstLine="50"/>
        <w:contextualSpacing/>
        <w:jc w:val="both"/>
        <w:rPr>
          <w:rFonts w:cstheme="minorHAnsi"/>
        </w:rPr>
      </w:pPr>
    </w:p>
    <w:p w14:paraId="00DFDE55" w14:textId="51972F7C" w:rsidR="009C4EB0" w:rsidRPr="00486213" w:rsidRDefault="009C4EB0" w:rsidP="00243B9F">
      <w:pPr>
        <w:spacing w:after="0" w:line="254" w:lineRule="auto"/>
        <w:contextualSpacing/>
        <w:jc w:val="both"/>
        <w:rPr>
          <w:rFonts w:cstheme="minorHAnsi"/>
          <w:b/>
          <w:bCs/>
        </w:rPr>
      </w:pPr>
      <w:bookmarkStart w:id="2" w:name="_Hlk195004487"/>
      <w:r w:rsidRPr="00486213">
        <w:rPr>
          <w:rFonts w:cstheme="minorHAnsi"/>
          <w:b/>
          <w:bCs/>
        </w:rPr>
        <w:t>Learner Development and Inclusion in FET</w:t>
      </w:r>
    </w:p>
    <w:bookmarkEnd w:id="2"/>
    <w:p w14:paraId="1C0F99E3" w14:textId="37FB6970" w:rsidR="00D2104A" w:rsidRPr="00D2104A" w:rsidRDefault="00D2104A" w:rsidP="00486213">
      <w:pPr>
        <w:pStyle w:val="ListParagraph"/>
        <w:numPr>
          <w:ilvl w:val="0"/>
          <w:numId w:val="48"/>
        </w:numPr>
        <w:spacing w:after="0"/>
        <w:jc w:val="both"/>
        <w:rPr>
          <w:rFonts w:cstheme="minorHAnsi"/>
        </w:rPr>
      </w:pPr>
      <w:r w:rsidRPr="00D2104A">
        <w:rPr>
          <w:rFonts w:cstheme="minorHAnsi"/>
        </w:rPr>
        <w:t>Identify and understands key issues and trends in learner support and inclusion</w:t>
      </w:r>
    </w:p>
    <w:p w14:paraId="5CC7B5A3" w14:textId="56C8E8D4" w:rsidR="009C4EB0" w:rsidRPr="009C4EB0" w:rsidRDefault="009C4EB0" w:rsidP="00486213">
      <w:pPr>
        <w:pStyle w:val="ListParagraph"/>
        <w:numPr>
          <w:ilvl w:val="0"/>
          <w:numId w:val="48"/>
        </w:numPr>
        <w:spacing w:after="0"/>
        <w:jc w:val="both"/>
        <w:rPr>
          <w:rFonts w:cstheme="minorHAnsi"/>
        </w:rPr>
      </w:pPr>
      <w:r w:rsidRPr="00486213">
        <w:rPr>
          <w:rFonts w:cstheme="minorHAnsi"/>
        </w:rPr>
        <w:t>Ensures implementation of learner support protocols and procedures</w:t>
      </w:r>
      <w:r w:rsidR="00105888" w:rsidRPr="00486213">
        <w:rPr>
          <w:rFonts w:cstheme="minorHAnsi"/>
        </w:rPr>
        <w:t>.</w:t>
      </w:r>
    </w:p>
    <w:p w14:paraId="20140DDE" w14:textId="77777777" w:rsidR="00D2104A" w:rsidRPr="00D2104A" w:rsidRDefault="00D2104A" w:rsidP="00243B9F">
      <w:pPr>
        <w:spacing w:after="0" w:line="254" w:lineRule="auto"/>
        <w:contextualSpacing/>
        <w:jc w:val="both"/>
        <w:rPr>
          <w:rFonts w:cstheme="minorHAnsi"/>
        </w:rPr>
      </w:pPr>
      <w:r w:rsidRPr="00D2104A">
        <w:rPr>
          <w:rFonts w:cstheme="minorHAnsi"/>
        </w:rPr>
        <w:t> </w:t>
      </w:r>
    </w:p>
    <w:p w14:paraId="3C64C847" w14:textId="77777777" w:rsidR="00D2104A" w:rsidRPr="00D2104A" w:rsidRDefault="00D2104A" w:rsidP="00243B9F">
      <w:pPr>
        <w:spacing w:after="0" w:line="254" w:lineRule="auto"/>
        <w:contextualSpacing/>
        <w:jc w:val="both"/>
        <w:rPr>
          <w:rFonts w:cstheme="minorHAnsi"/>
        </w:rPr>
      </w:pPr>
      <w:r w:rsidRPr="00D2104A">
        <w:rPr>
          <w:rFonts w:cstheme="minorHAnsi"/>
          <w:b/>
          <w:bCs/>
        </w:rPr>
        <w:t>Management and Delivery of Results</w:t>
      </w:r>
    </w:p>
    <w:p w14:paraId="01642257" w14:textId="7C5F2911" w:rsidR="00D2104A" w:rsidRPr="00D2104A" w:rsidRDefault="00D2104A" w:rsidP="00486213">
      <w:pPr>
        <w:pStyle w:val="ListParagraph"/>
        <w:numPr>
          <w:ilvl w:val="0"/>
          <w:numId w:val="48"/>
        </w:numPr>
        <w:spacing w:after="0"/>
        <w:jc w:val="both"/>
        <w:rPr>
          <w:rFonts w:cstheme="minorHAnsi"/>
        </w:rPr>
      </w:pPr>
      <w:r w:rsidRPr="00D2104A">
        <w:rPr>
          <w:rFonts w:cstheme="minorHAnsi"/>
        </w:rPr>
        <w:t>Proven record of achievement</w:t>
      </w:r>
    </w:p>
    <w:p w14:paraId="79860F36" w14:textId="69B75B76" w:rsidR="00D2104A" w:rsidRPr="00D2104A" w:rsidRDefault="00D2104A" w:rsidP="00486213">
      <w:pPr>
        <w:pStyle w:val="ListParagraph"/>
        <w:numPr>
          <w:ilvl w:val="0"/>
          <w:numId w:val="48"/>
        </w:numPr>
        <w:spacing w:after="0"/>
        <w:jc w:val="both"/>
        <w:rPr>
          <w:rFonts w:cstheme="minorHAnsi"/>
        </w:rPr>
      </w:pPr>
      <w:r w:rsidRPr="00D2104A">
        <w:rPr>
          <w:rFonts w:cstheme="minorHAnsi"/>
        </w:rPr>
        <w:lastRenderedPageBreak/>
        <w:t>Takes ownership of tasks and is determined to see them through to a satisfactory conclusion</w:t>
      </w:r>
    </w:p>
    <w:p w14:paraId="27027FE2" w14:textId="3A3C9DDA" w:rsidR="00D2104A" w:rsidRDefault="00D2104A" w:rsidP="00486213">
      <w:pPr>
        <w:pStyle w:val="ListParagraph"/>
        <w:numPr>
          <w:ilvl w:val="0"/>
          <w:numId w:val="48"/>
        </w:numPr>
        <w:spacing w:after="0"/>
        <w:jc w:val="both"/>
        <w:rPr>
          <w:rFonts w:cstheme="minorHAnsi"/>
        </w:rPr>
      </w:pPr>
      <w:r w:rsidRPr="00D2104A">
        <w:rPr>
          <w:rFonts w:cstheme="minorHAnsi"/>
        </w:rPr>
        <w:t>Is logical and pragmatic in approach, setting objectives and delivering the best possible results with the resources available through effective prioritisation</w:t>
      </w:r>
    </w:p>
    <w:p w14:paraId="25F0CA75" w14:textId="77777777" w:rsidR="00D2104A" w:rsidRPr="00D2104A" w:rsidRDefault="00D2104A" w:rsidP="00243B9F">
      <w:pPr>
        <w:spacing w:after="0" w:line="254" w:lineRule="auto"/>
        <w:contextualSpacing/>
        <w:jc w:val="both"/>
        <w:rPr>
          <w:rFonts w:cstheme="minorHAnsi"/>
        </w:rPr>
      </w:pPr>
      <w:r w:rsidRPr="00D2104A">
        <w:rPr>
          <w:rFonts w:cstheme="minorHAnsi"/>
        </w:rPr>
        <w:t> </w:t>
      </w:r>
    </w:p>
    <w:p w14:paraId="2193BDAD" w14:textId="77777777" w:rsidR="00D2104A" w:rsidRPr="00D2104A" w:rsidRDefault="00D2104A" w:rsidP="00243B9F">
      <w:pPr>
        <w:spacing w:after="0" w:line="254" w:lineRule="auto"/>
        <w:contextualSpacing/>
        <w:jc w:val="both"/>
        <w:rPr>
          <w:rFonts w:cstheme="minorHAnsi"/>
        </w:rPr>
      </w:pPr>
      <w:r w:rsidRPr="00D2104A">
        <w:rPr>
          <w:rFonts w:cstheme="minorHAnsi"/>
          <w:b/>
          <w:bCs/>
        </w:rPr>
        <w:t>Professional Development</w:t>
      </w:r>
    </w:p>
    <w:p w14:paraId="7EB28021" w14:textId="77777777" w:rsidR="00105888" w:rsidRDefault="00D2104A" w:rsidP="00486213">
      <w:pPr>
        <w:pStyle w:val="ListParagraph"/>
        <w:numPr>
          <w:ilvl w:val="0"/>
          <w:numId w:val="48"/>
        </w:numPr>
        <w:spacing w:after="0"/>
        <w:jc w:val="both"/>
        <w:rPr>
          <w:rFonts w:cstheme="minorHAnsi"/>
        </w:rPr>
      </w:pPr>
      <w:r w:rsidRPr="00D2104A">
        <w:rPr>
          <w:rFonts w:cstheme="minorHAnsi"/>
        </w:rPr>
        <w:t>Leads by example, demonstrating the importance of continuous professional development by setting time aside for reflection, development initiatives for self and the team</w:t>
      </w:r>
    </w:p>
    <w:p w14:paraId="6FB20AFD" w14:textId="5BDB42C1" w:rsidR="00105888" w:rsidRPr="00486213" w:rsidRDefault="00105888" w:rsidP="00486213">
      <w:pPr>
        <w:pStyle w:val="ListParagraph"/>
        <w:numPr>
          <w:ilvl w:val="0"/>
          <w:numId w:val="48"/>
        </w:numPr>
        <w:spacing w:after="0"/>
        <w:jc w:val="both"/>
        <w:rPr>
          <w:rFonts w:cstheme="minorHAnsi"/>
        </w:rPr>
      </w:pPr>
      <w:r w:rsidRPr="00486213">
        <w:rPr>
          <w:rFonts w:cstheme="minorHAnsi"/>
        </w:rPr>
        <w:t>Engages in continuous professional development, keeping pace with sectoral advancements and fostering a culture of lifelong learning among colleagues and learners.</w:t>
      </w:r>
    </w:p>
    <w:p w14:paraId="313B2D4B" w14:textId="77777777" w:rsidR="00D467E4" w:rsidRPr="0040506F" w:rsidRDefault="00D467E4" w:rsidP="00243B9F">
      <w:pPr>
        <w:spacing w:after="0"/>
        <w:jc w:val="both"/>
        <w:rPr>
          <w:rFonts w:cstheme="minorHAnsi"/>
        </w:rPr>
      </w:pPr>
    </w:p>
    <w:p w14:paraId="382E0469" w14:textId="77777777" w:rsidR="0038676D" w:rsidRPr="00D467E4" w:rsidRDefault="0038676D" w:rsidP="00243B9F">
      <w:pPr>
        <w:spacing w:after="0"/>
        <w:jc w:val="both"/>
      </w:pPr>
    </w:p>
    <w:sectPr w:rsidR="0038676D" w:rsidRPr="00D467E4" w:rsidSect="009C4EB0">
      <w:pgSz w:w="11906" w:h="16838"/>
      <w:pgMar w:top="993" w:right="991"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8964" w14:textId="77777777" w:rsidR="00421DD0" w:rsidRDefault="00421DD0" w:rsidP="007A7630">
      <w:pPr>
        <w:spacing w:after="0" w:line="240" w:lineRule="auto"/>
      </w:pPr>
      <w:r>
        <w:separator/>
      </w:r>
    </w:p>
  </w:endnote>
  <w:endnote w:type="continuationSeparator" w:id="0">
    <w:p w14:paraId="7FE4EDC4" w14:textId="77777777" w:rsidR="00421DD0" w:rsidRDefault="00421DD0" w:rsidP="007A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EF7C" w14:textId="77777777" w:rsidR="00421DD0" w:rsidRDefault="00421DD0" w:rsidP="007A7630">
      <w:pPr>
        <w:spacing w:after="0" w:line="240" w:lineRule="auto"/>
      </w:pPr>
      <w:r>
        <w:separator/>
      </w:r>
    </w:p>
  </w:footnote>
  <w:footnote w:type="continuationSeparator" w:id="0">
    <w:p w14:paraId="4D0B1D3A" w14:textId="77777777" w:rsidR="00421DD0" w:rsidRDefault="00421DD0" w:rsidP="007A7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20D"/>
    <w:multiLevelType w:val="hybridMultilevel"/>
    <w:tmpl w:val="4B14ADB4"/>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 w15:restartNumberingAfterBreak="0">
    <w:nsid w:val="03020109"/>
    <w:multiLevelType w:val="hybridMultilevel"/>
    <w:tmpl w:val="D1CE6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DC7C10"/>
    <w:multiLevelType w:val="hybridMultilevel"/>
    <w:tmpl w:val="A44809DA"/>
    <w:lvl w:ilvl="0" w:tplc="1809001B">
      <w:start w:val="1"/>
      <w:numFmt w:val="lowerRoman"/>
      <w:lvlText w:val="%1."/>
      <w:lvlJc w:val="right"/>
      <w:pPr>
        <w:ind w:left="1800" w:hanging="360"/>
      </w:p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0E202184"/>
    <w:multiLevelType w:val="hybridMultilevel"/>
    <w:tmpl w:val="E1FE6B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EA0EAF"/>
    <w:multiLevelType w:val="hybridMultilevel"/>
    <w:tmpl w:val="F0EE9C2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153972EE"/>
    <w:multiLevelType w:val="hybridMultilevel"/>
    <w:tmpl w:val="B0727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D10CEA"/>
    <w:multiLevelType w:val="hybridMultilevel"/>
    <w:tmpl w:val="41165D8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7E26482"/>
    <w:multiLevelType w:val="hybridMultilevel"/>
    <w:tmpl w:val="3CB44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7D3DB6"/>
    <w:multiLevelType w:val="multilevel"/>
    <w:tmpl w:val="58B4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75349"/>
    <w:multiLevelType w:val="multilevel"/>
    <w:tmpl w:val="9874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5500F"/>
    <w:multiLevelType w:val="hybridMultilevel"/>
    <w:tmpl w:val="0FC08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6F6A47"/>
    <w:multiLevelType w:val="hybridMultilevel"/>
    <w:tmpl w:val="9FC4C10E"/>
    <w:lvl w:ilvl="0" w:tplc="FFFFFFFF">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2716E8A"/>
    <w:multiLevelType w:val="multilevel"/>
    <w:tmpl w:val="E02C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60EE5"/>
    <w:multiLevelType w:val="hybridMultilevel"/>
    <w:tmpl w:val="A1FCACFE"/>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7272F8E"/>
    <w:multiLevelType w:val="multilevel"/>
    <w:tmpl w:val="093C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6030B"/>
    <w:multiLevelType w:val="hybridMultilevel"/>
    <w:tmpl w:val="C9DC7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2F5F40"/>
    <w:multiLevelType w:val="hybridMultilevel"/>
    <w:tmpl w:val="CC267392"/>
    <w:lvl w:ilvl="0" w:tplc="0DCCC47E">
      <w:numFmt w:val="bullet"/>
      <w:lvlText w:val=""/>
      <w:lvlJc w:val="left"/>
      <w:pPr>
        <w:ind w:left="190" w:hanging="360"/>
      </w:pPr>
      <w:rPr>
        <w:rFonts w:ascii="Calibri" w:eastAsia="Times New Roman" w:hAnsi="Calibri" w:cs="Calibri" w:hint="default"/>
      </w:rPr>
    </w:lvl>
    <w:lvl w:ilvl="1" w:tplc="18090003" w:tentative="1">
      <w:start w:val="1"/>
      <w:numFmt w:val="bullet"/>
      <w:lvlText w:val="o"/>
      <w:lvlJc w:val="left"/>
      <w:pPr>
        <w:ind w:left="910" w:hanging="360"/>
      </w:pPr>
      <w:rPr>
        <w:rFonts w:ascii="Courier New" w:hAnsi="Courier New" w:cs="Courier New" w:hint="default"/>
      </w:rPr>
    </w:lvl>
    <w:lvl w:ilvl="2" w:tplc="18090005" w:tentative="1">
      <w:start w:val="1"/>
      <w:numFmt w:val="bullet"/>
      <w:lvlText w:val=""/>
      <w:lvlJc w:val="left"/>
      <w:pPr>
        <w:ind w:left="1630" w:hanging="360"/>
      </w:pPr>
      <w:rPr>
        <w:rFonts w:ascii="Wingdings" w:hAnsi="Wingdings" w:hint="default"/>
      </w:rPr>
    </w:lvl>
    <w:lvl w:ilvl="3" w:tplc="18090001" w:tentative="1">
      <w:start w:val="1"/>
      <w:numFmt w:val="bullet"/>
      <w:lvlText w:val=""/>
      <w:lvlJc w:val="left"/>
      <w:pPr>
        <w:ind w:left="2350" w:hanging="360"/>
      </w:pPr>
      <w:rPr>
        <w:rFonts w:ascii="Symbol" w:hAnsi="Symbol" w:hint="default"/>
      </w:rPr>
    </w:lvl>
    <w:lvl w:ilvl="4" w:tplc="18090003" w:tentative="1">
      <w:start w:val="1"/>
      <w:numFmt w:val="bullet"/>
      <w:lvlText w:val="o"/>
      <w:lvlJc w:val="left"/>
      <w:pPr>
        <w:ind w:left="3070" w:hanging="360"/>
      </w:pPr>
      <w:rPr>
        <w:rFonts w:ascii="Courier New" w:hAnsi="Courier New" w:cs="Courier New" w:hint="default"/>
      </w:rPr>
    </w:lvl>
    <w:lvl w:ilvl="5" w:tplc="18090005" w:tentative="1">
      <w:start w:val="1"/>
      <w:numFmt w:val="bullet"/>
      <w:lvlText w:val=""/>
      <w:lvlJc w:val="left"/>
      <w:pPr>
        <w:ind w:left="3790" w:hanging="360"/>
      </w:pPr>
      <w:rPr>
        <w:rFonts w:ascii="Wingdings" w:hAnsi="Wingdings" w:hint="default"/>
      </w:rPr>
    </w:lvl>
    <w:lvl w:ilvl="6" w:tplc="18090001" w:tentative="1">
      <w:start w:val="1"/>
      <w:numFmt w:val="bullet"/>
      <w:lvlText w:val=""/>
      <w:lvlJc w:val="left"/>
      <w:pPr>
        <w:ind w:left="4510" w:hanging="360"/>
      </w:pPr>
      <w:rPr>
        <w:rFonts w:ascii="Symbol" w:hAnsi="Symbol" w:hint="default"/>
      </w:rPr>
    </w:lvl>
    <w:lvl w:ilvl="7" w:tplc="18090003" w:tentative="1">
      <w:start w:val="1"/>
      <w:numFmt w:val="bullet"/>
      <w:lvlText w:val="o"/>
      <w:lvlJc w:val="left"/>
      <w:pPr>
        <w:ind w:left="5230" w:hanging="360"/>
      </w:pPr>
      <w:rPr>
        <w:rFonts w:ascii="Courier New" w:hAnsi="Courier New" w:cs="Courier New" w:hint="default"/>
      </w:rPr>
    </w:lvl>
    <w:lvl w:ilvl="8" w:tplc="18090005" w:tentative="1">
      <w:start w:val="1"/>
      <w:numFmt w:val="bullet"/>
      <w:lvlText w:val=""/>
      <w:lvlJc w:val="left"/>
      <w:pPr>
        <w:ind w:left="5950" w:hanging="360"/>
      </w:pPr>
      <w:rPr>
        <w:rFonts w:ascii="Wingdings" w:hAnsi="Wingdings" w:hint="default"/>
      </w:rPr>
    </w:lvl>
  </w:abstractNum>
  <w:abstractNum w:abstractNumId="19"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0" w15:restartNumberingAfterBreak="0">
    <w:nsid w:val="327F5EDD"/>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3D3542"/>
    <w:multiLevelType w:val="hybridMultilevel"/>
    <w:tmpl w:val="8D32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4A72903"/>
    <w:multiLevelType w:val="hybridMultilevel"/>
    <w:tmpl w:val="48F0A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4D04FE6"/>
    <w:multiLevelType w:val="hybridMultilevel"/>
    <w:tmpl w:val="C6066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8710036"/>
    <w:multiLevelType w:val="hybridMultilevel"/>
    <w:tmpl w:val="6D3E5C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C7B75E3"/>
    <w:multiLevelType w:val="hybridMultilevel"/>
    <w:tmpl w:val="B418A4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45270B"/>
    <w:multiLevelType w:val="hybridMultilevel"/>
    <w:tmpl w:val="3620EE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41FE79EB"/>
    <w:multiLevelType w:val="multilevel"/>
    <w:tmpl w:val="F00A6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903E4"/>
    <w:multiLevelType w:val="hybridMultilevel"/>
    <w:tmpl w:val="E87A0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6920A55"/>
    <w:multiLevelType w:val="hybridMultilevel"/>
    <w:tmpl w:val="3E44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CA656B"/>
    <w:multiLevelType w:val="hybridMultilevel"/>
    <w:tmpl w:val="5420D118"/>
    <w:lvl w:ilvl="0" w:tplc="18090017">
      <w:start w:val="1"/>
      <w:numFmt w:val="lowerLetter"/>
      <w:lvlText w:val="%1)"/>
      <w:lvlJc w:val="left"/>
      <w:pPr>
        <w:ind w:left="765" w:hanging="360"/>
      </w:pPr>
    </w:lvl>
    <w:lvl w:ilvl="1" w:tplc="18090019">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3" w15:restartNumberingAfterBreak="0">
    <w:nsid w:val="49DF34E2"/>
    <w:multiLevelType w:val="multilevel"/>
    <w:tmpl w:val="DD3E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B74383"/>
    <w:multiLevelType w:val="hybridMultilevel"/>
    <w:tmpl w:val="88360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FB47E1C"/>
    <w:multiLevelType w:val="multilevel"/>
    <w:tmpl w:val="86CC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BD1B04"/>
    <w:multiLevelType w:val="multilevel"/>
    <w:tmpl w:val="2DA6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6B4832"/>
    <w:multiLevelType w:val="hybridMultilevel"/>
    <w:tmpl w:val="EE0620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3645B62"/>
    <w:multiLevelType w:val="multilevel"/>
    <w:tmpl w:val="2562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4766F3"/>
    <w:multiLevelType w:val="hybridMultilevel"/>
    <w:tmpl w:val="B412A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644491D"/>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7D24CC7"/>
    <w:multiLevelType w:val="hybridMultilevel"/>
    <w:tmpl w:val="FFFFFFFF"/>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598B604D"/>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B076078"/>
    <w:multiLevelType w:val="hybridMultilevel"/>
    <w:tmpl w:val="81C614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6"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0091746"/>
    <w:multiLevelType w:val="hybridMultilevel"/>
    <w:tmpl w:val="417A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2B7AC3"/>
    <w:multiLevelType w:val="hybridMultilevel"/>
    <w:tmpl w:val="49A479C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49" w15:restartNumberingAfterBreak="0">
    <w:nsid w:val="66410970"/>
    <w:multiLevelType w:val="hybridMultilevel"/>
    <w:tmpl w:val="FFFFFFFF"/>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0" w15:restartNumberingAfterBreak="0">
    <w:nsid w:val="68717590"/>
    <w:multiLevelType w:val="hybridMultilevel"/>
    <w:tmpl w:val="DBEEE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89C7698"/>
    <w:multiLevelType w:val="hybridMultilevel"/>
    <w:tmpl w:val="CB0C38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2" w15:restartNumberingAfterBreak="0">
    <w:nsid w:val="6EED537D"/>
    <w:multiLevelType w:val="hybridMultilevel"/>
    <w:tmpl w:val="5DE0E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4" w15:restartNumberingAfterBreak="0">
    <w:nsid w:val="74D010B3"/>
    <w:multiLevelType w:val="hybridMultilevel"/>
    <w:tmpl w:val="A31E3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84418D8"/>
    <w:multiLevelType w:val="hybridMultilevel"/>
    <w:tmpl w:val="8E4A4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9C5530F"/>
    <w:multiLevelType w:val="hybridMultilevel"/>
    <w:tmpl w:val="5420D118"/>
    <w:lvl w:ilvl="0" w:tplc="18090017">
      <w:start w:val="1"/>
      <w:numFmt w:val="lowerLetter"/>
      <w:lvlText w:val="%1)"/>
      <w:lvlJc w:val="left"/>
      <w:pPr>
        <w:ind w:left="765" w:hanging="360"/>
      </w:pPr>
    </w:lvl>
    <w:lvl w:ilvl="1" w:tplc="18090019">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57" w15:restartNumberingAfterBreak="0">
    <w:nsid w:val="79DA637B"/>
    <w:multiLevelType w:val="hybridMultilevel"/>
    <w:tmpl w:val="78EA1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69111921">
    <w:abstractNumId w:val="31"/>
  </w:num>
  <w:num w:numId="2" w16cid:durableId="1631084206">
    <w:abstractNumId w:val="42"/>
  </w:num>
  <w:num w:numId="3" w16cid:durableId="1614360110">
    <w:abstractNumId w:val="9"/>
  </w:num>
  <w:num w:numId="4" w16cid:durableId="1809123275">
    <w:abstractNumId w:val="46"/>
  </w:num>
  <w:num w:numId="5" w16cid:durableId="1515920897">
    <w:abstractNumId w:val="53"/>
  </w:num>
  <w:num w:numId="6" w16cid:durableId="1983463074">
    <w:abstractNumId w:val="19"/>
  </w:num>
  <w:num w:numId="7" w16cid:durableId="506560461">
    <w:abstractNumId w:val="26"/>
  </w:num>
  <w:num w:numId="8" w16cid:durableId="855968927">
    <w:abstractNumId w:val="35"/>
  </w:num>
  <w:num w:numId="9" w16cid:durableId="168525125">
    <w:abstractNumId w:val="8"/>
  </w:num>
  <w:num w:numId="10" w16cid:durableId="1434545373">
    <w:abstractNumId w:val="29"/>
  </w:num>
  <w:num w:numId="11" w16cid:durableId="364064052">
    <w:abstractNumId w:val="48"/>
  </w:num>
  <w:num w:numId="12" w16cid:durableId="1481728327">
    <w:abstractNumId w:val="9"/>
  </w:num>
  <w:num w:numId="13" w16cid:durableId="1438212179">
    <w:abstractNumId w:val="46"/>
  </w:num>
  <w:num w:numId="14" w16cid:durableId="330645777">
    <w:abstractNumId w:val="53"/>
  </w:num>
  <w:num w:numId="15" w16cid:durableId="912203509">
    <w:abstractNumId w:val="19"/>
  </w:num>
  <w:num w:numId="16" w16cid:durableId="272324617">
    <w:abstractNumId w:val="26"/>
  </w:num>
  <w:num w:numId="17" w16cid:durableId="969825301">
    <w:abstractNumId w:val="35"/>
  </w:num>
  <w:num w:numId="18" w16cid:durableId="280646647">
    <w:abstractNumId w:val="8"/>
  </w:num>
  <w:num w:numId="19" w16cid:durableId="1355885635">
    <w:abstractNumId w:val="34"/>
  </w:num>
  <w:num w:numId="20" w16cid:durableId="1316686920">
    <w:abstractNumId w:val="6"/>
  </w:num>
  <w:num w:numId="21" w16cid:durableId="1343363777">
    <w:abstractNumId w:val="3"/>
  </w:num>
  <w:num w:numId="22" w16cid:durableId="2067871800">
    <w:abstractNumId w:val="51"/>
  </w:num>
  <w:num w:numId="23" w16cid:durableId="1756440912">
    <w:abstractNumId w:val="38"/>
  </w:num>
  <w:num w:numId="24" w16cid:durableId="872890698">
    <w:abstractNumId w:val="24"/>
  </w:num>
  <w:num w:numId="25" w16cid:durableId="96754653">
    <w:abstractNumId w:val="22"/>
  </w:num>
  <w:num w:numId="26" w16cid:durableId="1045445049">
    <w:abstractNumId w:val="56"/>
  </w:num>
  <w:num w:numId="27" w16cid:durableId="1748451562">
    <w:abstractNumId w:val="2"/>
  </w:num>
  <w:num w:numId="28" w16cid:durableId="434987531">
    <w:abstractNumId w:val="55"/>
  </w:num>
  <w:num w:numId="29" w16cid:durableId="1850752485">
    <w:abstractNumId w:val="0"/>
  </w:num>
  <w:num w:numId="30" w16cid:durableId="733167613">
    <w:abstractNumId w:val="15"/>
  </w:num>
  <w:num w:numId="31" w16cid:durableId="2034767984">
    <w:abstractNumId w:val="32"/>
  </w:num>
  <w:num w:numId="32" w16cid:durableId="344139014">
    <w:abstractNumId w:val="40"/>
  </w:num>
  <w:num w:numId="33" w16cid:durableId="8796983">
    <w:abstractNumId w:val="17"/>
  </w:num>
  <w:num w:numId="34" w16cid:durableId="1803571314">
    <w:abstractNumId w:val="28"/>
  </w:num>
  <w:num w:numId="35" w16cid:durableId="1685325497">
    <w:abstractNumId w:val="33"/>
  </w:num>
  <w:num w:numId="36" w16cid:durableId="1688095569">
    <w:abstractNumId w:val="43"/>
  </w:num>
  <w:num w:numId="37" w16cid:durableId="1017656077">
    <w:abstractNumId w:val="49"/>
  </w:num>
  <w:num w:numId="38" w16cid:durableId="1246693988">
    <w:abstractNumId w:val="9"/>
  </w:num>
  <w:num w:numId="39" w16cid:durableId="69692657">
    <w:abstractNumId w:val="41"/>
  </w:num>
  <w:num w:numId="40" w16cid:durableId="557713145">
    <w:abstractNumId w:val="20"/>
  </w:num>
  <w:num w:numId="41" w16cid:durableId="949505891">
    <w:abstractNumId w:val="44"/>
  </w:num>
  <w:num w:numId="42" w16cid:durableId="640038777">
    <w:abstractNumId w:val="52"/>
  </w:num>
  <w:num w:numId="43" w16cid:durableId="1228566925">
    <w:abstractNumId w:val="18"/>
  </w:num>
  <w:num w:numId="44" w16cid:durableId="1070930835">
    <w:abstractNumId w:val="5"/>
  </w:num>
  <w:num w:numId="45" w16cid:durableId="707990607">
    <w:abstractNumId w:val="54"/>
  </w:num>
  <w:num w:numId="46" w16cid:durableId="1234240344">
    <w:abstractNumId w:val="50"/>
  </w:num>
  <w:num w:numId="47" w16cid:durableId="5330959">
    <w:abstractNumId w:val="57"/>
  </w:num>
  <w:num w:numId="48" w16cid:durableId="1488276946">
    <w:abstractNumId w:val="25"/>
  </w:num>
  <w:num w:numId="49" w16cid:durableId="1236669311">
    <w:abstractNumId w:val="4"/>
  </w:num>
  <w:num w:numId="50" w16cid:durableId="226380285">
    <w:abstractNumId w:val="23"/>
  </w:num>
  <w:num w:numId="51" w16cid:durableId="1785078015">
    <w:abstractNumId w:val="12"/>
  </w:num>
  <w:num w:numId="52" w16cid:durableId="1042632088">
    <w:abstractNumId w:val="7"/>
  </w:num>
  <w:num w:numId="53" w16cid:durableId="369573851">
    <w:abstractNumId w:val="1"/>
  </w:num>
  <w:num w:numId="54" w16cid:durableId="780146548">
    <w:abstractNumId w:val="27"/>
  </w:num>
  <w:num w:numId="55" w16cid:durableId="751128054">
    <w:abstractNumId w:val="45"/>
  </w:num>
  <w:num w:numId="56" w16cid:durableId="1892570610">
    <w:abstractNumId w:val="21"/>
  </w:num>
  <w:num w:numId="57" w16cid:durableId="729809920">
    <w:abstractNumId w:val="30"/>
  </w:num>
  <w:num w:numId="58" w16cid:durableId="1691300671">
    <w:abstractNumId w:val="47"/>
  </w:num>
  <w:num w:numId="59" w16cid:durableId="649753883">
    <w:abstractNumId w:val="39"/>
  </w:num>
  <w:num w:numId="60" w16cid:durableId="1313828961">
    <w:abstractNumId w:val="37"/>
  </w:num>
  <w:num w:numId="61" w16cid:durableId="79836857">
    <w:abstractNumId w:val="14"/>
  </w:num>
  <w:num w:numId="62" w16cid:durableId="2043702654">
    <w:abstractNumId w:val="10"/>
  </w:num>
  <w:num w:numId="63" w16cid:durableId="85153389">
    <w:abstractNumId w:val="13"/>
  </w:num>
  <w:num w:numId="64" w16cid:durableId="614366096">
    <w:abstractNumId w:val="36"/>
  </w:num>
  <w:num w:numId="65" w16cid:durableId="420758024">
    <w:abstractNumId w:val="11"/>
  </w:num>
  <w:num w:numId="66" w16cid:durableId="9941815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11826"/>
    <w:rsid w:val="000216FF"/>
    <w:rsid w:val="000561A4"/>
    <w:rsid w:val="000776B2"/>
    <w:rsid w:val="00091487"/>
    <w:rsid w:val="000A36D7"/>
    <w:rsid w:val="00105888"/>
    <w:rsid w:val="00111508"/>
    <w:rsid w:val="001207B0"/>
    <w:rsid w:val="001401BA"/>
    <w:rsid w:val="0017381C"/>
    <w:rsid w:val="00184163"/>
    <w:rsid w:val="00187461"/>
    <w:rsid w:val="00197DA8"/>
    <w:rsid w:val="001B65BA"/>
    <w:rsid w:val="001E52A0"/>
    <w:rsid w:val="001F3F99"/>
    <w:rsid w:val="00243B9F"/>
    <w:rsid w:val="00254B94"/>
    <w:rsid w:val="002815ED"/>
    <w:rsid w:val="00282A63"/>
    <w:rsid w:val="002B03CB"/>
    <w:rsid w:val="002B7BE9"/>
    <w:rsid w:val="002C2789"/>
    <w:rsid w:val="002C7875"/>
    <w:rsid w:val="002D6E15"/>
    <w:rsid w:val="002E0F85"/>
    <w:rsid w:val="002F3657"/>
    <w:rsid w:val="00304B22"/>
    <w:rsid w:val="00317ADE"/>
    <w:rsid w:val="00357EBE"/>
    <w:rsid w:val="00381D8C"/>
    <w:rsid w:val="0038676D"/>
    <w:rsid w:val="00395EE3"/>
    <w:rsid w:val="003B1779"/>
    <w:rsid w:val="00421DD0"/>
    <w:rsid w:val="004440E2"/>
    <w:rsid w:val="004845C4"/>
    <w:rsid w:val="00486213"/>
    <w:rsid w:val="00492E60"/>
    <w:rsid w:val="004D64E4"/>
    <w:rsid w:val="004F19CD"/>
    <w:rsid w:val="00515355"/>
    <w:rsid w:val="00521B79"/>
    <w:rsid w:val="00537C17"/>
    <w:rsid w:val="00562D3A"/>
    <w:rsid w:val="00580117"/>
    <w:rsid w:val="005B3D65"/>
    <w:rsid w:val="005D3002"/>
    <w:rsid w:val="005D752F"/>
    <w:rsid w:val="005E2A6C"/>
    <w:rsid w:val="006216C3"/>
    <w:rsid w:val="006722A6"/>
    <w:rsid w:val="00695DA6"/>
    <w:rsid w:val="006D259A"/>
    <w:rsid w:val="006E02EA"/>
    <w:rsid w:val="006E0EEE"/>
    <w:rsid w:val="006F21A6"/>
    <w:rsid w:val="0072441C"/>
    <w:rsid w:val="0073664D"/>
    <w:rsid w:val="007434B0"/>
    <w:rsid w:val="007444B7"/>
    <w:rsid w:val="00756B01"/>
    <w:rsid w:val="00771984"/>
    <w:rsid w:val="00771EE1"/>
    <w:rsid w:val="00775EC4"/>
    <w:rsid w:val="00784CED"/>
    <w:rsid w:val="00794BFF"/>
    <w:rsid w:val="00795EF2"/>
    <w:rsid w:val="007A7630"/>
    <w:rsid w:val="007B3DFD"/>
    <w:rsid w:val="00843D4B"/>
    <w:rsid w:val="00884AB4"/>
    <w:rsid w:val="008E1A96"/>
    <w:rsid w:val="008F0B73"/>
    <w:rsid w:val="0091249D"/>
    <w:rsid w:val="009125C5"/>
    <w:rsid w:val="00944AFF"/>
    <w:rsid w:val="00967076"/>
    <w:rsid w:val="0098054E"/>
    <w:rsid w:val="009835C5"/>
    <w:rsid w:val="009A6FAC"/>
    <w:rsid w:val="009B5833"/>
    <w:rsid w:val="009C0070"/>
    <w:rsid w:val="009C4EB0"/>
    <w:rsid w:val="009D6CE6"/>
    <w:rsid w:val="009F6250"/>
    <w:rsid w:val="00A22EFC"/>
    <w:rsid w:val="00A364B0"/>
    <w:rsid w:val="00A51A44"/>
    <w:rsid w:val="00A523B0"/>
    <w:rsid w:val="00A71E99"/>
    <w:rsid w:val="00AB14C6"/>
    <w:rsid w:val="00AD3B6F"/>
    <w:rsid w:val="00B23E7A"/>
    <w:rsid w:val="00B346C9"/>
    <w:rsid w:val="00B701E3"/>
    <w:rsid w:val="00BB61C5"/>
    <w:rsid w:val="00C06535"/>
    <w:rsid w:val="00C4251A"/>
    <w:rsid w:val="00C461E8"/>
    <w:rsid w:val="00C72450"/>
    <w:rsid w:val="00C93E87"/>
    <w:rsid w:val="00CA4C69"/>
    <w:rsid w:val="00CC017A"/>
    <w:rsid w:val="00CD7302"/>
    <w:rsid w:val="00D2104A"/>
    <w:rsid w:val="00D324B1"/>
    <w:rsid w:val="00D35F70"/>
    <w:rsid w:val="00D467E4"/>
    <w:rsid w:val="00DA54A1"/>
    <w:rsid w:val="00DB0441"/>
    <w:rsid w:val="00DE71FC"/>
    <w:rsid w:val="00DF59DC"/>
    <w:rsid w:val="00E24B5E"/>
    <w:rsid w:val="00E40628"/>
    <w:rsid w:val="00E51C76"/>
    <w:rsid w:val="00E53C4E"/>
    <w:rsid w:val="00E7356E"/>
    <w:rsid w:val="00F047B6"/>
    <w:rsid w:val="00F069EE"/>
    <w:rsid w:val="00F350B1"/>
    <w:rsid w:val="00F4405D"/>
    <w:rsid w:val="00F55C18"/>
    <w:rsid w:val="00F65C1C"/>
    <w:rsid w:val="00F87CA4"/>
    <w:rsid w:val="00FA48FC"/>
    <w:rsid w:val="00FB423A"/>
    <w:rsid w:val="00FC12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99CB"/>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 w:type="character" w:styleId="CommentReference">
    <w:name w:val="annotation reference"/>
    <w:basedOn w:val="DefaultParagraphFont"/>
    <w:uiPriority w:val="99"/>
    <w:semiHidden/>
    <w:unhideWhenUsed/>
    <w:rsid w:val="00381D8C"/>
    <w:rPr>
      <w:sz w:val="16"/>
      <w:szCs w:val="16"/>
    </w:rPr>
  </w:style>
  <w:style w:type="paragraph" w:styleId="CommentText">
    <w:name w:val="annotation text"/>
    <w:basedOn w:val="Normal"/>
    <w:link w:val="CommentTextChar"/>
    <w:uiPriority w:val="99"/>
    <w:unhideWhenUsed/>
    <w:rsid w:val="00381D8C"/>
    <w:pPr>
      <w:spacing w:line="240" w:lineRule="auto"/>
    </w:pPr>
    <w:rPr>
      <w:sz w:val="20"/>
      <w:szCs w:val="20"/>
    </w:rPr>
  </w:style>
  <w:style w:type="character" w:customStyle="1" w:styleId="CommentTextChar">
    <w:name w:val="Comment Text Char"/>
    <w:basedOn w:val="DefaultParagraphFont"/>
    <w:link w:val="CommentText"/>
    <w:uiPriority w:val="99"/>
    <w:rsid w:val="00381D8C"/>
    <w:rPr>
      <w:sz w:val="20"/>
      <w:szCs w:val="20"/>
    </w:rPr>
  </w:style>
  <w:style w:type="paragraph" w:styleId="CommentSubject">
    <w:name w:val="annotation subject"/>
    <w:basedOn w:val="CommentText"/>
    <w:next w:val="CommentText"/>
    <w:link w:val="CommentSubjectChar"/>
    <w:uiPriority w:val="99"/>
    <w:semiHidden/>
    <w:unhideWhenUsed/>
    <w:rsid w:val="00381D8C"/>
    <w:rPr>
      <w:b/>
      <w:bCs/>
    </w:rPr>
  </w:style>
  <w:style w:type="character" w:customStyle="1" w:styleId="CommentSubjectChar">
    <w:name w:val="Comment Subject Char"/>
    <w:basedOn w:val="CommentTextChar"/>
    <w:link w:val="CommentSubject"/>
    <w:uiPriority w:val="99"/>
    <w:semiHidden/>
    <w:rsid w:val="00381D8C"/>
    <w:rPr>
      <w:b/>
      <w:bCs/>
      <w:sz w:val="20"/>
      <w:szCs w:val="20"/>
    </w:rPr>
  </w:style>
  <w:style w:type="paragraph" w:styleId="BalloonText">
    <w:name w:val="Balloon Text"/>
    <w:basedOn w:val="Normal"/>
    <w:link w:val="BalloonTextChar"/>
    <w:uiPriority w:val="99"/>
    <w:semiHidden/>
    <w:unhideWhenUsed/>
    <w:rsid w:val="00381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8C"/>
    <w:rPr>
      <w:rFonts w:ascii="Segoe UI" w:hAnsi="Segoe UI" w:cs="Segoe UI"/>
      <w:sz w:val="18"/>
      <w:szCs w:val="18"/>
    </w:rPr>
  </w:style>
  <w:style w:type="paragraph" w:styleId="Header">
    <w:name w:val="header"/>
    <w:basedOn w:val="Normal"/>
    <w:link w:val="HeaderChar"/>
    <w:uiPriority w:val="99"/>
    <w:unhideWhenUsed/>
    <w:rsid w:val="007434B0"/>
    <w:pPr>
      <w:widowControl w:val="0"/>
      <w:tabs>
        <w:tab w:val="center" w:pos="4513"/>
        <w:tab w:val="right" w:pos="9026"/>
      </w:tabs>
      <w:spacing w:after="0" w:line="240" w:lineRule="auto"/>
    </w:pPr>
  </w:style>
  <w:style w:type="character" w:customStyle="1" w:styleId="HeaderChar">
    <w:name w:val="Header Char"/>
    <w:basedOn w:val="DefaultParagraphFont"/>
    <w:link w:val="Header"/>
    <w:uiPriority w:val="99"/>
    <w:rsid w:val="007434B0"/>
  </w:style>
  <w:style w:type="paragraph" w:customStyle="1" w:styleId="xelementtoproof">
    <w:name w:val="x_elementtoproof"/>
    <w:basedOn w:val="Normal"/>
    <w:rsid w:val="00D35F70"/>
    <w:pPr>
      <w:spacing w:before="100" w:beforeAutospacing="1" w:after="100" w:afterAutospacing="1" w:line="240" w:lineRule="auto"/>
    </w:pPr>
    <w:rPr>
      <w:rFonts w:ascii="Calibri" w:hAnsi="Calibri" w:cs="Calibri"/>
      <w:lang w:eastAsia="en-IE"/>
    </w:rPr>
  </w:style>
  <w:style w:type="paragraph" w:customStyle="1" w:styleId="Style1">
    <w:name w:val="Style1"/>
    <w:basedOn w:val="Normal"/>
    <w:link w:val="Style1Char"/>
    <w:qFormat/>
    <w:rsid w:val="0017381C"/>
    <w:pPr>
      <w:spacing w:after="0" w:line="240" w:lineRule="auto"/>
    </w:pPr>
    <w:rPr>
      <w:rFonts w:cstheme="minorHAnsi"/>
      <w:b/>
      <w:color w:val="FF0000"/>
    </w:rPr>
  </w:style>
  <w:style w:type="character" w:styleId="Hyperlink">
    <w:name w:val="Hyperlink"/>
    <w:basedOn w:val="DefaultParagraphFont"/>
    <w:uiPriority w:val="99"/>
    <w:unhideWhenUsed/>
    <w:rsid w:val="0017381C"/>
    <w:rPr>
      <w:color w:val="0563C1" w:themeColor="hyperlink"/>
      <w:u w:val="single"/>
    </w:rPr>
  </w:style>
  <w:style w:type="character" w:customStyle="1" w:styleId="Style1Char">
    <w:name w:val="Style1 Char"/>
    <w:basedOn w:val="DefaultParagraphFont"/>
    <w:link w:val="Style1"/>
    <w:rsid w:val="0017381C"/>
    <w:rPr>
      <w:rFonts w:cstheme="minorHAnsi"/>
      <w:b/>
      <w:color w:val="FF0000"/>
    </w:rPr>
  </w:style>
  <w:style w:type="paragraph" w:styleId="NormalWeb">
    <w:name w:val="Normal (Web)"/>
    <w:basedOn w:val="Normal"/>
    <w:uiPriority w:val="99"/>
    <w:unhideWhenUsed/>
    <w:rsid w:val="00FC127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i-provider">
    <w:name w:val="ui-provider"/>
    <w:basedOn w:val="DefaultParagraphFont"/>
    <w:rsid w:val="00FC1272"/>
  </w:style>
  <w:style w:type="character" w:styleId="UnresolvedMention">
    <w:name w:val="Unresolved Mention"/>
    <w:basedOn w:val="DefaultParagraphFont"/>
    <w:uiPriority w:val="99"/>
    <w:semiHidden/>
    <w:unhideWhenUsed/>
    <w:rsid w:val="00CD7302"/>
    <w:rPr>
      <w:color w:val="605E5C"/>
      <w:shd w:val="clear" w:color="auto" w:fill="E1DFDD"/>
    </w:rPr>
  </w:style>
  <w:style w:type="paragraph" w:styleId="Footer">
    <w:name w:val="footer"/>
    <w:basedOn w:val="Normal"/>
    <w:link w:val="FooterChar"/>
    <w:uiPriority w:val="99"/>
    <w:unhideWhenUsed/>
    <w:rsid w:val="007A7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630"/>
  </w:style>
  <w:style w:type="character" w:styleId="FollowedHyperlink">
    <w:name w:val="FollowedHyperlink"/>
    <w:basedOn w:val="DefaultParagraphFont"/>
    <w:uiPriority w:val="99"/>
    <w:semiHidden/>
    <w:unhideWhenUsed/>
    <w:rsid w:val="007A7630"/>
    <w:rPr>
      <w:color w:val="954F72" w:themeColor="followedHyperlink"/>
      <w:u w:val="single"/>
    </w:rPr>
  </w:style>
  <w:style w:type="paragraph" w:styleId="NoSpacing">
    <w:name w:val="No Spacing"/>
    <w:uiPriority w:val="1"/>
    <w:qFormat/>
    <w:rsid w:val="00AB14C6"/>
    <w:pPr>
      <w:overflowPunct w:val="0"/>
      <w:autoSpaceDE w:val="0"/>
      <w:autoSpaceDN w:val="0"/>
      <w:adjustRightInd w:val="0"/>
      <w:spacing w:after="0" w:line="240" w:lineRule="auto"/>
    </w:pPr>
    <w:rPr>
      <w:rFonts w:ascii="Bookman Old Style" w:eastAsia="Times New Roman" w:hAnsi="Bookman Old Style" w:cs="Times New Roman"/>
      <w:sz w:val="24"/>
      <w:szCs w:val="20"/>
      <w:lang w:val="en-GB"/>
    </w:rPr>
  </w:style>
  <w:style w:type="character" w:styleId="Strong">
    <w:name w:val="Strong"/>
    <w:basedOn w:val="DefaultParagraphFont"/>
    <w:uiPriority w:val="22"/>
    <w:qFormat/>
    <w:rsid w:val="00105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5652">
      <w:bodyDiv w:val="1"/>
      <w:marLeft w:val="0"/>
      <w:marRight w:val="0"/>
      <w:marTop w:val="0"/>
      <w:marBottom w:val="0"/>
      <w:divBdr>
        <w:top w:val="none" w:sz="0" w:space="0" w:color="auto"/>
        <w:left w:val="none" w:sz="0" w:space="0" w:color="auto"/>
        <w:bottom w:val="none" w:sz="0" w:space="0" w:color="auto"/>
        <w:right w:val="none" w:sz="0" w:space="0" w:color="auto"/>
      </w:divBdr>
    </w:div>
    <w:div w:id="242837581">
      <w:bodyDiv w:val="1"/>
      <w:marLeft w:val="0"/>
      <w:marRight w:val="0"/>
      <w:marTop w:val="0"/>
      <w:marBottom w:val="0"/>
      <w:divBdr>
        <w:top w:val="none" w:sz="0" w:space="0" w:color="auto"/>
        <w:left w:val="none" w:sz="0" w:space="0" w:color="auto"/>
        <w:bottom w:val="none" w:sz="0" w:space="0" w:color="auto"/>
        <w:right w:val="none" w:sz="0" w:space="0" w:color="auto"/>
      </w:divBdr>
    </w:div>
    <w:div w:id="332146471">
      <w:bodyDiv w:val="1"/>
      <w:marLeft w:val="0"/>
      <w:marRight w:val="0"/>
      <w:marTop w:val="0"/>
      <w:marBottom w:val="0"/>
      <w:divBdr>
        <w:top w:val="none" w:sz="0" w:space="0" w:color="auto"/>
        <w:left w:val="none" w:sz="0" w:space="0" w:color="auto"/>
        <w:bottom w:val="none" w:sz="0" w:space="0" w:color="auto"/>
        <w:right w:val="none" w:sz="0" w:space="0" w:color="auto"/>
      </w:divBdr>
    </w:div>
    <w:div w:id="425620319">
      <w:bodyDiv w:val="1"/>
      <w:marLeft w:val="0"/>
      <w:marRight w:val="0"/>
      <w:marTop w:val="0"/>
      <w:marBottom w:val="0"/>
      <w:divBdr>
        <w:top w:val="none" w:sz="0" w:space="0" w:color="auto"/>
        <w:left w:val="none" w:sz="0" w:space="0" w:color="auto"/>
        <w:bottom w:val="none" w:sz="0" w:space="0" w:color="auto"/>
        <w:right w:val="none" w:sz="0" w:space="0" w:color="auto"/>
      </w:divBdr>
    </w:div>
    <w:div w:id="436751221">
      <w:bodyDiv w:val="1"/>
      <w:marLeft w:val="0"/>
      <w:marRight w:val="0"/>
      <w:marTop w:val="0"/>
      <w:marBottom w:val="0"/>
      <w:divBdr>
        <w:top w:val="none" w:sz="0" w:space="0" w:color="auto"/>
        <w:left w:val="none" w:sz="0" w:space="0" w:color="auto"/>
        <w:bottom w:val="none" w:sz="0" w:space="0" w:color="auto"/>
        <w:right w:val="none" w:sz="0" w:space="0" w:color="auto"/>
      </w:divBdr>
    </w:div>
    <w:div w:id="474418241">
      <w:bodyDiv w:val="1"/>
      <w:marLeft w:val="0"/>
      <w:marRight w:val="0"/>
      <w:marTop w:val="0"/>
      <w:marBottom w:val="0"/>
      <w:divBdr>
        <w:top w:val="none" w:sz="0" w:space="0" w:color="auto"/>
        <w:left w:val="none" w:sz="0" w:space="0" w:color="auto"/>
        <w:bottom w:val="none" w:sz="0" w:space="0" w:color="auto"/>
        <w:right w:val="none" w:sz="0" w:space="0" w:color="auto"/>
      </w:divBdr>
    </w:div>
    <w:div w:id="514001534">
      <w:bodyDiv w:val="1"/>
      <w:marLeft w:val="0"/>
      <w:marRight w:val="0"/>
      <w:marTop w:val="0"/>
      <w:marBottom w:val="0"/>
      <w:divBdr>
        <w:top w:val="none" w:sz="0" w:space="0" w:color="auto"/>
        <w:left w:val="none" w:sz="0" w:space="0" w:color="auto"/>
        <w:bottom w:val="none" w:sz="0" w:space="0" w:color="auto"/>
        <w:right w:val="none" w:sz="0" w:space="0" w:color="auto"/>
      </w:divBdr>
    </w:div>
    <w:div w:id="616062947">
      <w:bodyDiv w:val="1"/>
      <w:marLeft w:val="0"/>
      <w:marRight w:val="0"/>
      <w:marTop w:val="0"/>
      <w:marBottom w:val="0"/>
      <w:divBdr>
        <w:top w:val="none" w:sz="0" w:space="0" w:color="auto"/>
        <w:left w:val="none" w:sz="0" w:space="0" w:color="auto"/>
        <w:bottom w:val="none" w:sz="0" w:space="0" w:color="auto"/>
        <w:right w:val="none" w:sz="0" w:space="0" w:color="auto"/>
      </w:divBdr>
    </w:div>
    <w:div w:id="649485038">
      <w:bodyDiv w:val="1"/>
      <w:marLeft w:val="0"/>
      <w:marRight w:val="0"/>
      <w:marTop w:val="0"/>
      <w:marBottom w:val="0"/>
      <w:divBdr>
        <w:top w:val="none" w:sz="0" w:space="0" w:color="auto"/>
        <w:left w:val="none" w:sz="0" w:space="0" w:color="auto"/>
        <w:bottom w:val="none" w:sz="0" w:space="0" w:color="auto"/>
        <w:right w:val="none" w:sz="0" w:space="0" w:color="auto"/>
      </w:divBdr>
    </w:div>
    <w:div w:id="710038597">
      <w:bodyDiv w:val="1"/>
      <w:marLeft w:val="0"/>
      <w:marRight w:val="0"/>
      <w:marTop w:val="0"/>
      <w:marBottom w:val="0"/>
      <w:divBdr>
        <w:top w:val="none" w:sz="0" w:space="0" w:color="auto"/>
        <w:left w:val="none" w:sz="0" w:space="0" w:color="auto"/>
        <w:bottom w:val="none" w:sz="0" w:space="0" w:color="auto"/>
        <w:right w:val="none" w:sz="0" w:space="0" w:color="auto"/>
      </w:divBdr>
    </w:div>
    <w:div w:id="720590746">
      <w:bodyDiv w:val="1"/>
      <w:marLeft w:val="0"/>
      <w:marRight w:val="0"/>
      <w:marTop w:val="0"/>
      <w:marBottom w:val="0"/>
      <w:divBdr>
        <w:top w:val="none" w:sz="0" w:space="0" w:color="auto"/>
        <w:left w:val="none" w:sz="0" w:space="0" w:color="auto"/>
        <w:bottom w:val="none" w:sz="0" w:space="0" w:color="auto"/>
        <w:right w:val="none" w:sz="0" w:space="0" w:color="auto"/>
      </w:divBdr>
    </w:div>
    <w:div w:id="730348552">
      <w:bodyDiv w:val="1"/>
      <w:marLeft w:val="0"/>
      <w:marRight w:val="0"/>
      <w:marTop w:val="0"/>
      <w:marBottom w:val="0"/>
      <w:divBdr>
        <w:top w:val="none" w:sz="0" w:space="0" w:color="auto"/>
        <w:left w:val="none" w:sz="0" w:space="0" w:color="auto"/>
        <w:bottom w:val="none" w:sz="0" w:space="0" w:color="auto"/>
        <w:right w:val="none" w:sz="0" w:space="0" w:color="auto"/>
      </w:divBdr>
    </w:div>
    <w:div w:id="750154360">
      <w:bodyDiv w:val="1"/>
      <w:marLeft w:val="0"/>
      <w:marRight w:val="0"/>
      <w:marTop w:val="0"/>
      <w:marBottom w:val="0"/>
      <w:divBdr>
        <w:top w:val="none" w:sz="0" w:space="0" w:color="auto"/>
        <w:left w:val="none" w:sz="0" w:space="0" w:color="auto"/>
        <w:bottom w:val="none" w:sz="0" w:space="0" w:color="auto"/>
        <w:right w:val="none" w:sz="0" w:space="0" w:color="auto"/>
      </w:divBdr>
    </w:div>
    <w:div w:id="769929499">
      <w:bodyDiv w:val="1"/>
      <w:marLeft w:val="0"/>
      <w:marRight w:val="0"/>
      <w:marTop w:val="0"/>
      <w:marBottom w:val="0"/>
      <w:divBdr>
        <w:top w:val="none" w:sz="0" w:space="0" w:color="auto"/>
        <w:left w:val="none" w:sz="0" w:space="0" w:color="auto"/>
        <w:bottom w:val="none" w:sz="0" w:space="0" w:color="auto"/>
        <w:right w:val="none" w:sz="0" w:space="0" w:color="auto"/>
      </w:divBdr>
    </w:div>
    <w:div w:id="880824020">
      <w:bodyDiv w:val="1"/>
      <w:marLeft w:val="0"/>
      <w:marRight w:val="0"/>
      <w:marTop w:val="0"/>
      <w:marBottom w:val="0"/>
      <w:divBdr>
        <w:top w:val="none" w:sz="0" w:space="0" w:color="auto"/>
        <w:left w:val="none" w:sz="0" w:space="0" w:color="auto"/>
        <w:bottom w:val="none" w:sz="0" w:space="0" w:color="auto"/>
        <w:right w:val="none" w:sz="0" w:space="0" w:color="auto"/>
      </w:divBdr>
    </w:div>
    <w:div w:id="956451247">
      <w:bodyDiv w:val="1"/>
      <w:marLeft w:val="0"/>
      <w:marRight w:val="0"/>
      <w:marTop w:val="0"/>
      <w:marBottom w:val="0"/>
      <w:divBdr>
        <w:top w:val="none" w:sz="0" w:space="0" w:color="auto"/>
        <w:left w:val="none" w:sz="0" w:space="0" w:color="auto"/>
        <w:bottom w:val="none" w:sz="0" w:space="0" w:color="auto"/>
        <w:right w:val="none" w:sz="0" w:space="0" w:color="auto"/>
      </w:divBdr>
    </w:div>
    <w:div w:id="1041438372">
      <w:bodyDiv w:val="1"/>
      <w:marLeft w:val="0"/>
      <w:marRight w:val="0"/>
      <w:marTop w:val="0"/>
      <w:marBottom w:val="0"/>
      <w:divBdr>
        <w:top w:val="none" w:sz="0" w:space="0" w:color="auto"/>
        <w:left w:val="none" w:sz="0" w:space="0" w:color="auto"/>
        <w:bottom w:val="none" w:sz="0" w:space="0" w:color="auto"/>
        <w:right w:val="none" w:sz="0" w:space="0" w:color="auto"/>
      </w:divBdr>
    </w:div>
    <w:div w:id="1164860007">
      <w:bodyDiv w:val="1"/>
      <w:marLeft w:val="0"/>
      <w:marRight w:val="0"/>
      <w:marTop w:val="0"/>
      <w:marBottom w:val="0"/>
      <w:divBdr>
        <w:top w:val="none" w:sz="0" w:space="0" w:color="auto"/>
        <w:left w:val="none" w:sz="0" w:space="0" w:color="auto"/>
        <w:bottom w:val="none" w:sz="0" w:space="0" w:color="auto"/>
        <w:right w:val="none" w:sz="0" w:space="0" w:color="auto"/>
      </w:divBdr>
    </w:div>
    <w:div w:id="1319529843">
      <w:bodyDiv w:val="1"/>
      <w:marLeft w:val="0"/>
      <w:marRight w:val="0"/>
      <w:marTop w:val="0"/>
      <w:marBottom w:val="0"/>
      <w:divBdr>
        <w:top w:val="none" w:sz="0" w:space="0" w:color="auto"/>
        <w:left w:val="none" w:sz="0" w:space="0" w:color="auto"/>
        <w:bottom w:val="none" w:sz="0" w:space="0" w:color="auto"/>
        <w:right w:val="none" w:sz="0" w:space="0" w:color="auto"/>
      </w:divBdr>
    </w:div>
    <w:div w:id="1345785470">
      <w:bodyDiv w:val="1"/>
      <w:marLeft w:val="0"/>
      <w:marRight w:val="0"/>
      <w:marTop w:val="0"/>
      <w:marBottom w:val="0"/>
      <w:divBdr>
        <w:top w:val="none" w:sz="0" w:space="0" w:color="auto"/>
        <w:left w:val="none" w:sz="0" w:space="0" w:color="auto"/>
        <w:bottom w:val="none" w:sz="0" w:space="0" w:color="auto"/>
        <w:right w:val="none" w:sz="0" w:space="0" w:color="auto"/>
      </w:divBdr>
    </w:div>
    <w:div w:id="1350837956">
      <w:bodyDiv w:val="1"/>
      <w:marLeft w:val="0"/>
      <w:marRight w:val="0"/>
      <w:marTop w:val="0"/>
      <w:marBottom w:val="0"/>
      <w:divBdr>
        <w:top w:val="none" w:sz="0" w:space="0" w:color="auto"/>
        <w:left w:val="none" w:sz="0" w:space="0" w:color="auto"/>
        <w:bottom w:val="none" w:sz="0" w:space="0" w:color="auto"/>
        <w:right w:val="none" w:sz="0" w:space="0" w:color="auto"/>
      </w:divBdr>
    </w:div>
    <w:div w:id="1525368275">
      <w:bodyDiv w:val="1"/>
      <w:marLeft w:val="0"/>
      <w:marRight w:val="0"/>
      <w:marTop w:val="0"/>
      <w:marBottom w:val="0"/>
      <w:divBdr>
        <w:top w:val="none" w:sz="0" w:space="0" w:color="auto"/>
        <w:left w:val="none" w:sz="0" w:space="0" w:color="auto"/>
        <w:bottom w:val="none" w:sz="0" w:space="0" w:color="auto"/>
        <w:right w:val="none" w:sz="0" w:space="0" w:color="auto"/>
      </w:divBdr>
    </w:div>
    <w:div w:id="1555118810">
      <w:bodyDiv w:val="1"/>
      <w:marLeft w:val="0"/>
      <w:marRight w:val="0"/>
      <w:marTop w:val="0"/>
      <w:marBottom w:val="0"/>
      <w:divBdr>
        <w:top w:val="none" w:sz="0" w:space="0" w:color="auto"/>
        <w:left w:val="none" w:sz="0" w:space="0" w:color="auto"/>
        <w:bottom w:val="none" w:sz="0" w:space="0" w:color="auto"/>
        <w:right w:val="none" w:sz="0" w:space="0" w:color="auto"/>
      </w:divBdr>
    </w:div>
    <w:div w:id="1568491917">
      <w:bodyDiv w:val="1"/>
      <w:marLeft w:val="0"/>
      <w:marRight w:val="0"/>
      <w:marTop w:val="0"/>
      <w:marBottom w:val="0"/>
      <w:divBdr>
        <w:top w:val="none" w:sz="0" w:space="0" w:color="auto"/>
        <w:left w:val="none" w:sz="0" w:space="0" w:color="auto"/>
        <w:bottom w:val="none" w:sz="0" w:space="0" w:color="auto"/>
        <w:right w:val="none" w:sz="0" w:space="0" w:color="auto"/>
      </w:divBdr>
    </w:div>
    <w:div w:id="1582367004">
      <w:bodyDiv w:val="1"/>
      <w:marLeft w:val="0"/>
      <w:marRight w:val="0"/>
      <w:marTop w:val="0"/>
      <w:marBottom w:val="0"/>
      <w:divBdr>
        <w:top w:val="none" w:sz="0" w:space="0" w:color="auto"/>
        <w:left w:val="none" w:sz="0" w:space="0" w:color="auto"/>
        <w:bottom w:val="none" w:sz="0" w:space="0" w:color="auto"/>
        <w:right w:val="none" w:sz="0" w:space="0" w:color="auto"/>
      </w:divBdr>
    </w:div>
    <w:div w:id="1650937787">
      <w:bodyDiv w:val="1"/>
      <w:marLeft w:val="0"/>
      <w:marRight w:val="0"/>
      <w:marTop w:val="0"/>
      <w:marBottom w:val="0"/>
      <w:divBdr>
        <w:top w:val="none" w:sz="0" w:space="0" w:color="auto"/>
        <w:left w:val="none" w:sz="0" w:space="0" w:color="auto"/>
        <w:bottom w:val="none" w:sz="0" w:space="0" w:color="auto"/>
        <w:right w:val="none" w:sz="0" w:space="0" w:color="auto"/>
      </w:divBdr>
    </w:div>
    <w:div w:id="1701466565">
      <w:bodyDiv w:val="1"/>
      <w:marLeft w:val="0"/>
      <w:marRight w:val="0"/>
      <w:marTop w:val="0"/>
      <w:marBottom w:val="0"/>
      <w:divBdr>
        <w:top w:val="none" w:sz="0" w:space="0" w:color="auto"/>
        <w:left w:val="none" w:sz="0" w:space="0" w:color="auto"/>
        <w:bottom w:val="none" w:sz="0" w:space="0" w:color="auto"/>
        <w:right w:val="none" w:sz="0" w:space="0" w:color="auto"/>
      </w:divBdr>
    </w:div>
    <w:div w:id="1767534764">
      <w:bodyDiv w:val="1"/>
      <w:marLeft w:val="0"/>
      <w:marRight w:val="0"/>
      <w:marTop w:val="0"/>
      <w:marBottom w:val="0"/>
      <w:divBdr>
        <w:top w:val="none" w:sz="0" w:space="0" w:color="auto"/>
        <w:left w:val="none" w:sz="0" w:space="0" w:color="auto"/>
        <w:bottom w:val="none" w:sz="0" w:space="0" w:color="auto"/>
        <w:right w:val="none" w:sz="0" w:space="0" w:color="auto"/>
      </w:divBdr>
    </w:div>
    <w:div w:id="1898736418">
      <w:bodyDiv w:val="1"/>
      <w:marLeft w:val="0"/>
      <w:marRight w:val="0"/>
      <w:marTop w:val="0"/>
      <w:marBottom w:val="0"/>
      <w:divBdr>
        <w:top w:val="none" w:sz="0" w:space="0" w:color="auto"/>
        <w:left w:val="none" w:sz="0" w:space="0" w:color="auto"/>
        <w:bottom w:val="none" w:sz="0" w:space="0" w:color="auto"/>
        <w:right w:val="none" w:sz="0" w:space="0" w:color="auto"/>
      </w:divBdr>
    </w:div>
    <w:div w:id="1906329559">
      <w:bodyDiv w:val="1"/>
      <w:marLeft w:val="0"/>
      <w:marRight w:val="0"/>
      <w:marTop w:val="0"/>
      <w:marBottom w:val="0"/>
      <w:divBdr>
        <w:top w:val="none" w:sz="0" w:space="0" w:color="auto"/>
        <w:left w:val="none" w:sz="0" w:space="0" w:color="auto"/>
        <w:bottom w:val="none" w:sz="0" w:space="0" w:color="auto"/>
        <w:right w:val="none" w:sz="0" w:space="0" w:color="auto"/>
      </w:divBdr>
    </w:div>
    <w:div w:id="20168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wwetb.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wetb.ie/about/organisation/human-resources/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1819</Words>
  <Characters>10369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cp:lastPrinted>2023-06-15T14:15:00Z</cp:lastPrinted>
  <dcterms:created xsi:type="dcterms:W3CDTF">2025-04-08T10:37:00Z</dcterms:created>
  <dcterms:modified xsi:type="dcterms:W3CDTF">2025-04-08T10:37:00Z</dcterms:modified>
</cp:coreProperties>
</file>