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FAFA0" w14:textId="77777777" w:rsidR="00A22EFC" w:rsidRPr="00A13250" w:rsidRDefault="00A22EFC" w:rsidP="00A22EFC">
      <w:r w:rsidRPr="00A13250">
        <w:rPr>
          <w:b/>
          <w:noProof/>
          <w:lang w:eastAsia="en-IE"/>
        </w:rPr>
        <w:drawing>
          <wp:anchor distT="0" distB="0" distL="114300" distR="114300" simplePos="0" relativeHeight="251659264" behindDoc="1" locked="0" layoutInCell="1" allowOverlap="1" wp14:anchorId="18283558" wp14:editId="59931F7F">
            <wp:simplePos x="0" y="0"/>
            <wp:positionH relativeFrom="margin">
              <wp:posOffset>1933575</wp:posOffset>
            </wp:positionH>
            <wp:positionV relativeFrom="page">
              <wp:posOffset>209550</wp:posOffset>
            </wp:positionV>
            <wp:extent cx="1790700" cy="11906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7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0B4BF1" w14:textId="363B1E4B" w:rsidR="00A22EFC" w:rsidRPr="00A13250" w:rsidRDefault="00A22EFC" w:rsidP="00A42F9D">
      <w:pPr>
        <w:jc w:val="center"/>
        <w:rPr>
          <w:rFonts w:cstheme="minorHAnsi"/>
          <w:b/>
        </w:rPr>
      </w:pPr>
      <w:r w:rsidRPr="00A13250">
        <w:rPr>
          <w:rFonts w:cstheme="minorHAnsi"/>
          <w:b/>
        </w:rPr>
        <w:t>JOB DESCRIPTION</w:t>
      </w:r>
    </w:p>
    <w:p w14:paraId="2E22183F" w14:textId="11171BE9" w:rsidR="00EA5853" w:rsidRPr="00A13250" w:rsidRDefault="00EA5853" w:rsidP="00EA5853">
      <w:pPr>
        <w:jc w:val="center"/>
        <w:rPr>
          <w:rFonts w:cstheme="minorHAnsi"/>
          <w:b/>
          <w:strike/>
        </w:rPr>
      </w:pPr>
    </w:p>
    <w:tbl>
      <w:tblPr>
        <w:tblStyle w:val="TableGrid"/>
        <w:tblW w:w="0" w:type="auto"/>
        <w:tbl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insideH w:val="single" w:sz="2" w:space="0" w:color="AEAAAA" w:themeColor="background2" w:themeShade="BF"/>
          <w:insideV w:val="single" w:sz="2" w:space="0" w:color="AEAAAA" w:themeColor="background2" w:themeShade="BF"/>
        </w:tblBorders>
        <w:tblLook w:val="04A0" w:firstRow="1" w:lastRow="0" w:firstColumn="1" w:lastColumn="0" w:noHBand="0" w:noVBand="1"/>
      </w:tblPr>
      <w:tblGrid>
        <w:gridCol w:w="2190"/>
        <w:gridCol w:w="6830"/>
      </w:tblGrid>
      <w:tr w:rsidR="0017381C" w:rsidRPr="00A13250" w14:paraId="1B44BE63" w14:textId="77777777" w:rsidTr="00D75B0F">
        <w:trPr>
          <w:trHeight w:hRule="exact" w:val="454"/>
        </w:trPr>
        <w:tc>
          <w:tcPr>
            <w:tcW w:w="2190" w:type="dxa"/>
            <w:vAlign w:val="center"/>
          </w:tcPr>
          <w:p w14:paraId="5EC16136" w14:textId="77777777" w:rsidR="0017381C" w:rsidRPr="00A13250" w:rsidRDefault="0017381C" w:rsidP="00721D29">
            <w:pPr>
              <w:pStyle w:val="Style1"/>
              <w:rPr>
                <w:b w:val="0"/>
                <w:bCs/>
                <w:color w:val="auto"/>
              </w:rPr>
            </w:pPr>
            <w:r w:rsidRPr="00A13250">
              <w:rPr>
                <w:b w:val="0"/>
                <w:bCs/>
                <w:color w:val="auto"/>
              </w:rPr>
              <w:t>Competition Title:</w:t>
            </w:r>
          </w:p>
        </w:tc>
        <w:tc>
          <w:tcPr>
            <w:tcW w:w="6830" w:type="dxa"/>
            <w:vAlign w:val="center"/>
          </w:tcPr>
          <w:p w14:paraId="3BBB4B4E" w14:textId="63848D56" w:rsidR="0017381C" w:rsidRPr="00A13250" w:rsidRDefault="007F00B2" w:rsidP="00721D29">
            <w:pPr>
              <w:pStyle w:val="Style1"/>
              <w:rPr>
                <w:b w:val="0"/>
                <w:bCs/>
                <w:color w:val="auto"/>
              </w:rPr>
            </w:pPr>
            <w:r w:rsidRPr="00A13250">
              <w:rPr>
                <w:b w:val="0"/>
                <w:bCs/>
                <w:color w:val="auto"/>
              </w:rPr>
              <w:t>Finance Manager</w:t>
            </w:r>
          </w:p>
        </w:tc>
      </w:tr>
      <w:tr w:rsidR="0017381C" w:rsidRPr="00A13250" w14:paraId="4A14824D" w14:textId="77777777" w:rsidTr="00D75B0F">
        <w:trPr>
          <w:trHeight w:hRule="exact" w:val="454"/>
        </w:trPr>
        <w:tc>
          <w:tcPr>
            <w:tcW w:w="2190" w:type="dxa"/>
            <w:vAlign w:val="center"/>
          </w:tcPr>
          <w:p w14:paraId="3748A7A5" w14:textId="77777777" w:rsidR="0017381C" w:rsidRPr="00A13250" w:rsidRDefault="0017381C" w:rsidP="00721D29">
            <w:pPr>
              <w:pStyle w:val="Style1"/>
              <w:rPr>
                <w:b w:val="0"/>
                <w:bCs/>
                <w:color w:val="auto"/>
              </w:rPr>
            </w:pPr>
            <w:r w:rsidRPr="00A13250">
              <w:rPr>
                <w:b w:val="0"/>
                <w:bCs/>
                <w:color w:val="auto"/>
              </w:rPr>
              <w:t>Grade:</w:t>
            </w:r>
          </w:p>
        </w:tc>
        <w:tc>
          <w:tcPr>
            <w:tcW w:w="6830" w:type="dxa"/>
            <w:vAlign w:val="center"/>
          </w:tcPr>
          <w:p w14:paraId="7D8F3B33" w14:textId="77777777" w:rsidR="00B51E86" w:rsidRPr="00A13250" w:rsidRDefault="00B51E86" w:rsidP="00B51E86">
            <w:pPr>
              <w:rPr>
                <w:rFonts w:cstheme="minorHAnsi"/>
                <w:bCs/>
              </w:rPr>
            </w:pPr>
            <w:r w:rsidRPr="00A13250">
              <w:rPr>
                <w:rFonts w:cstheme="minorHAnsi"/>
                <w:bCs/>
              </w:rPr>
              <w:t>Assistant Principal Officer</w:t>
            </w:r>
          </w:p>
          <w:p w14:paraId="2CDA3448" w14:textId="77777777" w:rsidR="0017381C" w:rsidRPr="00A13250" w:rsidRDefault="0017381C" w:rsidP="00721D29">
            <w:pPr>
              <w:pStyle w:val="Style1"/>
              <w:rPr>
                <w:b w:val="0"/>
                <w:bCs/>
                <w:color w:val="auto"/>
              </w:rPr>
            </w:pPr>
          </w:p>
        </w:tc>
      </w:tr>
      <w:tr w:rsidR="0017381C" w:rsidRPr="00A13250" w14:paraId="4D6EFED6" w14:textId="77777777" w:rsidTr="00D75B0F">
        <w:trPr>
          <w:trHeight w:hRule="exact" w:val="454"/>
        </w:trPr>
        <w:tc>
          <w:tcPr>
            <w:tcW w:w="2190" w:type="dxa"/>
            <w:vAlign w:val="center"/>
          </w:tcPr>
          <w:p w14:paraId="0FD79D24" w14:textId="77777777" w:rsidR="0017381C" w:rsidRPr="00A13250" w:rsidRDefault="0017381C" w:rsidP="00721D29">
            <w:pPr>
              <w:pStyle w:val="Style1"/>
              <w:rPr>
                <w:b w:val="0"/>
                <w:bCs/>
                <w:color w:val="auto"/>
              </w:rPr>
            </w:pPr>
            <w:r w:rsidRPr="00A13250">
              <w:rPr>
                <w:b w:val="0"/>
                <w:bCs/>
                <w:color w:val="auto"/>
              </w:rPr>
              <w:t>Reporting To:</w:t>
            </w:r>
          </w:p>
        </w:tc>
        <w:tc>
          <w:tcPr>
            <w:tcW w:w="6830" w:type="dxa"/>
            <w:vAlign w:val="center"/>
          </w:tcPr>
          <w:p w14:paraId="5E8CA4D0" w14:textId="73964F61" w:rsidR="00B51E86" w:rsidRPr="00A13250" w:rsidRDefault="00B51E86" w:rsidP="00B51E86">
            <w:pPr>
              <w:rPr>
                <w:rFonts w:cstheme="minorHAnsi"/>
              </w:rPr>
            </w:pPr>
            <w:r w:rsidRPr="00A13250">
              <w:rPr>
                <w:rFonts w:cstheme="minorHAnsi"/>
              </w:rPr>
              <w:t>Director of Organisation Support &amp; Development</w:t>
            </w:r>
          </w:p>
          <w:p w14:paraId="63584C2B" w14:textId="77777777" w:rsidR="0017381C" w:rsidRPr="00A13250" w:rsidRDefault="0017381C" w:rsidP="00721D29">
            <w:pPr>
              <w:pStyle w:val="Style1"/>
              <w:rPr>
                <w:b w:val="0"/>
                <w:bCs/>
                <w:color w:val="auto"/>
              </w:rPr>
            </w:pPr>
          </w:p>
        </w:tc>
      </w:tr>
      <w:tr w:rsidR="0017381C" w:rsidRPr="00A13250" w14:paraId="516FB02B" w14:textId="77777777" w:rsidTr="005937FF">
        <w:trPr>
          <w:trHeight w:hRule="exact" w:val="575"/>
        </w:trPr>
        <w:tc>
          <w:tcPr>
            <w:tcW w:w="2190" w:type="dxa"/>
            <w:vAlign w:val="center"/>
          </w:tcPr>
          <w:p w14:paraId="36334331" w14:textId="77777777" w:rsidR="0017381C" w:rsidRPr="00A13250" w:rsidRDefault="0017381C" w:rsidP="00721D29">
            <w:pPr>
              <w:pStyle w:val="Style1"/>
              <w:rPr>
                <w:b w:val="0"/>
                <w:bCs/>
                <w:color w:val="auto"/>
              </w:rPr>
            </w:pPr>
            <w:r w:rsidRPr="00A13250">
              <w:rPr>
                <w:b w:val="0"/>
                <w:bCs/>
                <w:color w:val="auto"/>
              </w:rPr>
              <w:t>Tenure:</w:t>
            </w:r>
          </w:p>
        </w:tc>
        <w:tc>
          <w:tcPr>
            <w:tcW w:w="6830" w:type="dxa"/>
            <w:vAlign w:val="center"/>
          </w:tcPr>
          <w:p w14:paraId="67A57468" w14:textId="2C9D6AAE" w:rsidR="005937FF" w:rsidRPr="00A13250" w:rsidRDefault="00192706" w:rsidP="00721D29">
            <w:pPr>
              <w:pStyle w:val="Style1"/>
              <w:rPr>
                <w:b w:val="0"/>
                <w:bCs/>
                <w:color w:val="auto"/>
              </w:rPr>
            </w:pPr>
            <w:r w:rsidRPr="00A13250">
              <w:rPr>
                <w:b w:val="0"/>
                <w:bCs/>
                <w:color w:val="auto"/>
              </w:rPr>
              <w:t>Permanent, whole time and pensionable</w:t>
            </w:r>
          </w:p>
        </w:tc>
      </w:tr>
      <w:tr w:rsidR="0017381C" w:rsidRPr="00A13250" w14:paraId="09915419" w14:textId="77777777" w:rsidTr="00EA4A82">
        <w:trPr>
          <w:trHeight w:hRule="exact" w:val="398"/>
        </w:trPr>
        <w:tc>
          <w:tcPr>
            <w:tcW w:w="2190" w:type="dxa"/>
            <w:vAlign w:val="center"/>
          </w:tcPr>
          <w:p w14:paraId="44C63B29" w14:textId="5F4E4410" w:rsidR="0017381C" w:rsidRPr="00A13250" w:rsidRDefault="005937FF" w:rsidP="00721D29">
            <w:pPr>
              <w:pStyle w:val="Style1"/>
              <w:rPr>
                <w:b w:val="0"/>
                <w:bCs/>
                <w:color w:val="auto"/>
              </w:rPr>
            </w:pPr>
            <w:r w:rsidRPr="00A13250">
              <w:rPr>
                <w:b w:val="0"/>
                <w:bCs/>
                <w:color w:val="auto"/>
              </w:rPr>
              <w:t xml:space="preserve">Initial </w:t>
            </w:r>
            <w:r w:rsidR="0017381C" w:rsidRPr="00A13250">
              <w:rPr>
                <w:b w:val="0"/>
                <w:bCs/>
                <w:color w:val="auto"/>
              </w:rPr>
              <w:t>Location:</w:t>
            </w:r>
          </w:p>
        </w:tc>
        <w:tc>
          <w:tcPr>
            <w:tcW w:w="6830" w:type="dxa"/>
            <w:vAlign w:val="center"/>
          </w:tcPr>
          <w:p w14:paraId="214FB2F6" w14:textId="53FF2CEF" w:rsidR="00DF0199" w:rsidRPr="00A13250" w:rsidRDefault="00191928" w:rsidP="0026661B">
            <w:pPr>
              <w:rPr>
                <w:rFonts w:eastAsia="Times New Roman"/>
              </w:rPr>
            </w:pPr>
            <w:r w:rsidRPr="00A13250">
              <w:rPr>
                <w:rFonts w:eastAsia="Times New Roman"/>
              </w:rPr>
              <w:t>Dungarvan or Waterford</w:t>
            </w:r>
            <w:r w:rsidR="009D5DE7" w:rsidRPr="00A13250">
              <w:rPr>
                <w:rFonts w:eastAsia="Times New Roman"/>
              </w:rPr>
              <w:t xml:space="preserve"> City</w:t>
            </w:r>
          </w:p>
        </w:tc>
      </w:tr>
      <w:tr w:rsidR="0017381C" w:rsidRPr="00A13250" w14:paraId="7379B626" w14:textId="77777777" w:rsidTr="00D75B0F">
        <w:trPr>
          <w:trHeight w:hRule="exact" w:val="454"/>
        </w:trPr>
        <w:tc>
          <w:tcPr>
            <w:tcW w:w="2190" w:type="dxa"/>
            <w:vAlign w:val="center"/>
          </w:tcPr>
          <w:p w14:paraId="2753F68F" w14:textId="77777777" w:rsidR="0017381C" w:rsidRPr="00A13250" w:rsidRDefault="0017381C" w:rsidP="00721D29">
            <w:pPr>
              <w:pStyle w:val="Style1"/>
              <w:rPr>
                <w:b w:val="0"/>
                <w:bCs/>
                <w:color w:val="auto"/>
              </w:rPr>
            </w:pPr>
            <w:r w:rsidRPr="00A13250">
              <w:rPr>
                <w:b w:val="0"/>
                <w:bCs/>
                <w:color w:val="auto"/>
              </w:rPr>
              <w:t>Applications to:</w:t>
            </w:r>
          </w:p>
        </w:tc>
        <w:tc>
          <w:tcPr>
            <w:tcW w:w="6830" w:type="dxa"/>
            <w:vAlign w:val="center"/>
          </w:tcPr>
          <w:p w14:paraId="5B269D9F" w14:textId="007323BF" w:rsidR="0017381C" w:rsidRPr="00A13250" w:rsidRDefault="00E10D84" w:rsidP="00721D29">
            <w:pPr>
              <w:pStyle w:val="Style1"/>
              <w:rPr>
                <w:b w:val="0"/>
                <w:bCs/>
                <w:iCs/>
                <w:color w:val="auto"/>
                <w:lang w:val="en-US"/>
              </w:rPr>
            </w:pPr>
            <w:r w:rsidRPr="00A13250">
              <w:rPr>
                <w:b w:val="0"/>
                <w:bCs/>
                <w:color w:val="auto"/>
              </w:rPr>
              <w:t xml:space="preserve">By email to: </w:t>
            </w:r>
            <w:hyperlink r:id="rId7" w:history="1">
              <w:r w:rsidR="00B51E86" w:rsidRPr="00A13250">
                <w:rPr>
                  <w:rStyle w:val="Hyperlink"/>
                  <w:b w:val="0"/>
                  <w:bCs/>
                  <w:iCs/>
                  <w:lang w:val="en-US"/>
                </w:rPr>
                <w:t>v</w:t>
              </w:r>
              <w:r w:rsidR="00B51E86" w:rsidRPr="00A13250">
                <w:rPr>
                  <w:rStyle w:val="Hyperlink"/>
                  <w:bCs/>
                  <w:iCs/>
                  <w:lang w:val="en-US"/>
                </w:rPr>
                <w:t>acancies@wwetb.ie</w:t>
              </w:r>
            </w:hyperlink>
            <w:r w:rsidR="00EA4A82" w:rsidRPr="00A13250">
              <w:rPr>
                <w:iCs/>
                <w:lang w:val="en-US"/>
              </w:rPr>
              <w:t xml:space="preserve"> </w:t>
            </w:r>
            <w:r w:rsidR="00D75B0F" w:rsidRPr="00A13250">
              <w:rPr>
                <w:b w:val="0"/>
                <w:bCs/>
                <w:iCs/>
                <w:color w:val="auto"/>
                <w:lang w:val="en-US"/>
              </w:rPr>
              <w:t xml:space="preserve"> </w:t>
            </w:r>
          </w:p>
        </w:tc>
      </w:tr>
      <w:tr w:rsidR="0017381C" w:rsidRPr="00A13250" w14:paraId="535A3B64" w14:textId="77777777" w:rsidTr="00D75B0F">
        <w:trPr>
          <w:trHeight w:hRule="exact" w:val="454"/>
        </w:trPr>
        <w:tc>
          <w:tcPr>
            <w:tcW w:w="2190" w:type="dxa"/>
            <w:vAlign w:val="center"/>
          </w:tcPr>
          <w:p w14:paraId="1F4DC465" w14:textId="77777777" w:rsidR="0017381C" w:rsidRPr="00A13250" w:rsidRDefault="0017381C" w:rsidP="00721D29">
            <w:pPr>
              <w:pStyle w:val="Style1"/>
              <w:rPr>
                <w:b w:val="0"/>
                <w:bCs/>
                <w:color w:val="auto"/>
              </w:rPr>
            </w:pPr>
            <w:r w:rsidRPr="00A13250">
              <w:rPr>
                <w:b w:val="0"/>
                <w:bCs/>
                <w:color w:val="auto"/>
              </w:rPr>
              <w:t>Competition Profile:</w:t>
            </w:r>
          </w:p>
        </w:tc>
        <w:tc>
          <w:tcPr>
            <w:tcW w:w="6830" w:type="dxa"/>
            <w:vAlign w:val="center"/>
          </w:tcPr>
          <w:p w14:paraId="05742273" w14:textId="56751DB5" w:rsidR="0017381C" w:rsidRPr="00A13250" w:rsidRDefault="00125306" w:rsidP="00721D29">
            <w:pPr>
              <w:pStyle w:val="Style1"/>
              <w:rPr>
                <w:b w:val="0"/>
                <w:bCs/>
                <w:color w:val="auto"/>
              </w:rPr>
            </w:pPr>
            <w:r w:rsidRPr="00A13250">
              <w:rPr>
                <w:b w:val="0"/>
                <w:bCs/>
                <w:color w:val="auto"/>
              </w:rPr>
              <w:t>Open competition</w:t>
            </w:r>
            <w:r w:rsidR="0017381C" w:rsidRPr="00A13250">
              <w:rPr>
                <w:b w:val="0"/>
                <w:bCs/>
                <w:color w:val="auto"/>
              </w:rPr>
              <w:t xml:space="preserve"> </w:t>
            </w:r>
          </w:p>
        </w:tc>
      </w:tr>
    </w:tbl>
    <w:p w14:paraId="1A6BD1B1" w14:textId="77777777" w:rsidR="0017381C" w:rsidRPr="00A13250" w:rsidRDefault="0017381C" w:rsidP="00F55C18">
      <w:pPr>
        <w:spacing w:after="0"/>
        <w:rPr>
          <w:rFonts w:cstheme="minorHAnsi"/>
          <w:b/>
        </w:rPr>
      </w:pPr>
    </w:p>
    <w:p w14:paraId="7F4C7909" w14:textId="77777777" w:rsidR="00371547" w:rsidRPr="00A13250" w:rsidRDefault="00371547" w:rsidP="00371547">
      <w:pPr>
        <w:rPr>
          <w:rFonts w:cstheme="minorHAnsi"/>
          <w:b/>
        </w:rPr>
      </w:pPr>
      <w:bookmarkStart w:id="0" w:name="_Hlk25172624"/>
      <w:r w:rsidRPr="00A13250">
        <w:rPr>
          <w:rFonts w:cstheme="minorHAnsi"/>
          <w:b/>
        </w:rPr>
        <w:t>About WWETB</w:t>
      </w:r>
    </w:p>
    <w:p w14:paraId="1ABBC55E" w14:textId="06032C83" w:rsidR="00A13250" w:rsidRPr="00FE6A26" w:rsidRDefault="00A13250" w:rsidP="00371547">
      <w:pPr>
        <w:rPr>
          <w:rFonts w:cstheme="minorHAnsi"/>
          <w:bCs/>
        </w:rPr>
      </w:pPr>
      <w:r w:rsidRPr="00A13250">
        <w:rPr>
          <w:rFonts w:cstheme="minorHAnsi"/>
          <w:bCs/>
        </w:rPr>
        <w:t>Waterford and Wexford Education and Training Board (WWETB) is the statutory regional education and training authority for counties Waterford and Wexford.  WWETB has 14 multi-denominational and co-educational schools with over 6,000 students. WWETB has responsibility for Further Education and Training (FET) across Waterford and Wexford, which encompasses full-time and part-time courses. We manage the local state provision of apprenticeships and provide many courses for young people and adults who are starting out, starting over and upskilling. There are currently over 20,000 adult learners availing of education and training with WWETB across a diverse property and estates portfolio in most communities across both counties. We engage with statutory bodies, business groups, community groups and voluntary agencies to ensure that we can provide the most relevant education and training opportunities. WWETB has a staff of over 1,800 and an annual budget of €160m.</w:t>
      </w:r>
    </w:p>
    <w:p w14:paraId="41AA7B37" w14:textId="70A746F7" w:rsidR="00B51E86" w:rsidRPr="00A13250" w:rsidRDefault="00A13250" w:rsidP="00B51E86">
      <w:pPr>
        <w:rPr>
          <w:rFonts w:cstheme="minorHAnsi"/>
          <w:b/>
        </w:rPr>
      </w:pPr>
      <w:r w:rsidRPr="00A13250">
        <w:rPr>
          <w:rFonts w:cstheme="minorHAnsi"/>
          <w:b/>
        </w:rPr>
        <w:t>S</w:t>
      </w:r>
      <w:r w:rsidR="00B51E86" w:rsidRPr="00A13250">
        <w:rPr>
          <w:rFonts w:cstheme="minorHAnsi"/>
          <w:b/>
        </w:rPr>
        <w:t>ummary of Position:</w:t>
      </w:r>
    </w:p>
    <w:p w14:paraId="07D68652" w14:textId="10B575FB" w:rsidR="00A13250" w:rsidRPr="00FE6A26" w:rsidRDefault="00A13250" w:rsidP="00B51E86">
      <w:pPr>
        <w:rPr>
          <w:rFonts w:cstheme="minorHAnsi"/>
        </w:rPr>
      </w:pPr>
      <w:r w:rsidRPr="00A13250">
        <w:rPr>
          <w:rFonts w:cstheme="minorHAnsi"/>
        </w:rPr>
        <w:t>This is a Senior Management position reporting to the Director of Organisation Support and Development in WWETB. The successful candidate will be responsible for key areas of the Finance portfolio within WWETB and co-ordination of service delivery through the support of WWETB services. The appointee will assist and advise the Chief Executive, Directors and Senior Management team members in the development and maintenance of an overall financial control environment.</w:t>
      </w:r>
    </w:p>
    <w:p w14:paraId="18200DB2" w14:textId="77777777" w:rsidR="00B51E86" w:rsidRPr="00A13250" w:rsidRDefault="00B51E86" w:rsidP="00B51E86">
      <w:pPr>
        <w:rPr>
          <w:rFonts w:cstheme="minorHAnsi"/>
          <w:b/>
        </w:rPr>
      </w:pPr>
      <w:r w:rsidRPr="00A13250">
        <w:rPr>
          <w:rFonts w:cstheme="minorHAnsi"/>
          <w:b/>
        </w:rPr>
        <w:t>Main Duties</w:t>
      </w:r>
    </w:p>
    <w:p w14:paraId="69074872" w14:textId="77777777" w:rsidR="00A13250" w:rsidRPr="00A13250" w:rsidRDefault="00A13250" w:rsidP="00A13250">
      <w:pPr>
        <w:rPr>
          <w:rFonts w:cstheme="minorHAnsi"/>
        </w:rPr>
      </w:pPr>
      <w:r w:rsidRPr="00A13250">
        <w:rPr>
          <w:rFonts w:cstheme="minorHAnsi"/>
        </w:rPr>
        <w:t>The role will include the following:</w:t>
      </w:r>
    </w:p>
    <w:p w14:paraId="5773262A" w14:textId="77777777" w:rsidR="00A13250" w:rsidRPr="00A13250" w:rsidRDefault="00A13250" w:rsidP="00A13250">
      <w:pPr>
        <w:pStyle w:val="ListParagraph"/>
        <w:numPr>
          <w:ilvl w:val="0"/>
          <w:numId w:val="23"/>
        </w:numPr>
        <w:spacing w:line="252" w:lineRule="auto"/>
        <w:jc w:val="both"/>
        <w:rPr>
          <w:rFonts w:cstheme="minorHAnsi"/>
        </w:rPr>
      </w:pPr>
      <w:r w:rsidRPr="00A13250">
        <w:rPr>
          <w:rFonts w:cstheme="minorHAnsi"/>
        </w:rPr>
        <w:t>Leading team in the effective application of Purchase to Pay (P2P) processes including compliance and control among vendors, contracts, regulations, buyers, and accounts payable.</w:t>
      </w:r>
    </w:p>
    <w:p w14:paraId="778BF08C" w14:textId="77777777" w:rsidR="00A13250" w:rsidRPr="00A13250" w:rsidRDefault="00A13250" w:rsidP="00A13250">
      <w:pPr>
        <w:pStyle w:val="ListParagraph"/>
        <w:numPr>
          <w:ilvl w:val="0"/>
          <w:numId w:val="23"/>
        </w:numPr>
        <w:rPr>
          <w:rFonts w:cstheme="minorHAnsi"/>
        </w:rPr>
      </w:pPr>
      <w:r w:rsidRPr="00A13250">
        <w:rPr>
          <w:rFonts w:cstheme="minorHAnsi"/>
        </w:rPr>
        <w:t>Developing new procedures and reporting systems in the Finance department as required.</w:t>
      </w:r>
    </w:p>
    <w:p w14:paraId="4E981C26" w14:textId="77777777" w:rsidR="00A13250" w:rsidRPr="00A13250" w:rsidRDefault="00A13250" w:rsidP="00A13250">
      <w:pPr>
        <w:pStyle w:val="ListParagraph"/>
        <w:numPr>
          <w:ilvl w:val="0"/>
          <w:numId w:val="23"/>
        </w:numPr>
        <w:spacing w:line="252" w:lineRule="auto"/>
        <w:jc w:val="both"/>
        <w:rPr>
          <w:rFonts w:cstheme="minorHAnsi"/>
        </w:rPr>
      </w:pPr>
      <w:r w:rsidRPr="00A13250">
        <w:rPr>
          <w:rFonts w:cstheme="minorHAnsi"/>
        </w:rPr>
        <w:t>Treasury Management financial control and responsibility for all cash flow to ensure continuity of service and that WWETB meets its statutory obligations.</w:t>
      </w:r>
    </w:p>
    <w:p w14:paraId="3C7CD039" w14:textId="77777777" w:rsidR="00A13250" w:rsidRPr="00A13250" w:rsidRDefault="00A13250" w:rsidP="00A13250">
      <w:pPr>
        <w:pStyle w:val="ListParagraph"/>
        <w:numPr>
          <w:ilvl w:val="0"/>
          <w:numId w:val="23"/>
        </w:numPr>
        <w:spacing w:line="252" w:lineRule="auto"/>
        <w:jc w:val="both"/>
        <w:rPr>
          <w:rFonts w:cstheme="minorHAnsi"/>
        </w:rPr>
      </w:pPr>
      <w:r w:rsidRPr="00A13250">
        <w:rPr>
          <w:rFonts w:cstheme="minorHAnsi"/>
        </w:rPr>
        <w:t>Monitoring of expenditure, payments, receipts and cash flow, the identification of trends and the implementation of remedial action, as required.</w:t>
      </w:r>
    </w:p>
    <w:p w14:paraId="1B4CDC32" w14:textId="77777777" w:rsidR="00A13250" w:rsidRPr="00A13250" w:rsidRDefault="00A13250" w:rsidP="00A13250">
      <w:pPr>
        <w:pStyle w:val="ListParagraph"/>
        <w:numPr>
          <w:ilvl w:val="0"/>
          <w:numId w:val="23"/>
        </w:numPr>
        <w:rPr>
          <w:rFonts w:cstheme="minorHAnsi"/>
        </w:rPr>
      </w:pPr>
      <w:r w:rsidRPr="00A13250">
        <w:rPr>
          <w:rFonts w:cstheme="minorHAnsi"/>
        </w:rPr>
        <w:t>Management of WWETB’s procurement team and leading the team on procurement tendering and contractual matters.</w:t>
      </w:r>
    </w:p>
    <w:p w14:paraId="6EA83A8F" w14:textId="77777777" w:rsidR="00A13250" w:rsidRPr="00A13250" w:rsidRDefault="00A13250" w:rsidP="00A13250">
      <w:pPr>
        <w:pStyle w:val="ListParagraph"/>
        <w:numPr>
          <w:ilvl w:val="0"/>
          <w:numId w:val="23"/>
        </w:numPr>
        <w:rPr>
          <w:rFonts w:cstheme="minorHAnsi"/>
        </w:rPr>
      </w:pPr>
      <w:r w:rsidRPr="00A13250">
        <w:rPr>
          <w:rFonts w:cstheme="minorHAnsi"/>
        </w:rPr>
        <w:lastRenderedPageBreak/>
        <w:t>Leading on all financial and procurement internal audits and responsibility for management responses.</w:t>
      </w:r>
    </w:p>
    <w:p w14:paraId="46DB7C55" w14:textId="77777777" w:rsidR="00A13250" w:rsidRPr="00A13250" w:rsidRDefault="00A13250" w:rsidP="00A13250">
      <w:pPr>
        <w:pStyle w:val="ListParagraph"/>
        <w:numPr>
          <w:ilvl w:val="0"/>
          <w:numId w:val="23"/>
        </w:numPr>
        <w:rPr>
          <w:rFonts w:cstheme="minorHAnsi"/>
        </w:rPr>
      </w:pPr>
      <w:r w:rsidRPr="00A13250">
        <w:rPr>
          <w:rFonts w:cstheme="minorHAnsi"/>
        </w:rPr>
        <w:t>Managing, supervising and developing a discrete team of pension professionals.</w:t>
      </w:r>
    </w:p>
    <w:p w14:paraId="6D3D906F" w14:textId="77777777" w:rsidR="00A13250" w:rsidRPr="00A13250" w:rsidRDefault="00A13250" w:rsidP="00A13250">
      <w:pPr>
        <w:pStyle w:val="ListParagraph"/>
        <w:numPr>
          <w:ilvl w:val="0"/>
          <w:numId w:val="23"/>
        </w:numPr>
        <w:spacing w:line="252" w:lineRule="auto"/>
        <w:jc w:val="both"/>
        <w:rPr>
          <w:rFonts w:cstheme="minorHAnsi"/>
        </w:rPr>
      </w:pPr>
      <w:r w:rsidRPr="00A13250">
        <w:rPr>
          <w:rFonts w:cstheme="minorHAnsi"/>
        </w:rPr>
        <w:t>Managing operational processes for WWETB’s pensions function and leading team on the effective administration of the pension schemes within WWETB.</w:t>
      </w:r>
    </w:p>
    <w:p w14:paraId="6DDADE12" w14:textId="77777777" w:rsidR="00A13250" w:rsidRPr="00A13250" w:rsidRDefault="00A13250" w:rsidP="00A13250">
      <w:pPr>
        <w:pStyle w:val="ListParagraph"/>
        <w:numPr>
          <w:ilvl w:val="0"/>
          <w:numId w:val="23"/>
        </w:numPr>
        <w:rPr>
          <w:rFonts w:cstheme="minorHAnsi"/>
        </w:rPr>
      </w:pPr>
      <w:r w:rsidRPr="00A13250">
        <w:rPr>
          <w:rFonts w:cstheme="minorHAnsi"/>
        </w:rPr>
        <w:t>Providing timely and appropriate management accounting reports and budgetary reports to budget holders.</w:t>
      </w:r>
    </w:p>
    <w:p w14:paraId="00863A2D" w14:textId="77777777" w:rsidR="00A13250" w:rsidRPr="00A13250" w:rsidRDefault="00A13250" w:rsidP="00A13250">
      <w:pPr>
        <w:pStyle w:val="ListParagraph"/>
        <w:numPr>
          <w:ilvl w:val="0"/>
          <w:numId w:val="23"/>
        </w:numPr>
        <w:spacing w:line="252" w:lineRule="auto"/>
        <w:jc w:val="both"/>
        <w:rPr>
          <w:rFonts w:cstheme="minorHAnsi"/>
        </w:rPr>
      </w:pPr>
      <w:r w:rsidRPr="00A13250">
        <w:rPr>
          <w:rFonts w:cstheme="minorHAnsi"/>
        </w:rPr>
        <w:t>Leading principals and senior Further Education and Training (FET) managers in relation to FET financial matters including SOLAS reporting requirements, Funding Allocation Request submissions, spending reviews, etc.</w:t>
      </w:r>
    </w:p>
    <w:p w14:paraId="38727789" w14:textId="77777777" w:rsidR="00A13250" w:rsidRPr="00A13250" w:rsidRDefault="00A13250" w:rsidP="00A13250">
      <w:pPr>
        <w:pStyle w:val="ListParagraph"/>
        <w:numPr>
          <w:ilvl w:val="0"/>
          <w:numId w:val="23"/>
        </w:numPr>
        <w:spacing w:line="252" w:lineRule="auto"/>
        <w:jc w:val="both"/>
        <w:rPr>
          <w:rFonts w:cstheme="minorHAnsi"/>
        </w:rPr>
      </w:pPr>
      <w:r w:rsidRPr="00A13250">
        <w:rPr>
          <w:rFonts w:cstheme="minorHAnsi"/>
        </w:rPr>
        <w:t>Liaising with officials from the Department of Education, SOLAS, DCYA, TUSLA and other statutory bodies to ensure adequate financial resources are available to deliver the services of WWETB.</w:t>
      </w:r>
    </w:p>
    <w:p w14:paraId="1A609C8A" w14:textId="77777777" w:rsidR="00A13250" w:rsidRPr="00A13250" w:rsidRDefault="00A13250" w:rsidP="00A13250">
      <w:pPr>
        <w:pStyle w:val="ListParagraph"/>
        <w:numPr>
          <w:ilvl w:val="0"/>
          <w:numId w:val="23"/>
        </w:numPr>
        <w:spacing w:line="252" w:lineRule="auto"/>
        <w:jc w:val="both"/>
        <w:rPr>
          <w:rFonts w:cstheme="minorHAnsi"/>
        </w:rPr>
      </w:pPr>
      <w:r w:rsidRPr="00A13250">
        <w:rPr>
          <w:rFonts w:cstheme="minorHAnsi"/>
        </w:rPr>
        <w:t>Supporting the preparation of annual financial accounts, estimates, budget reports and such financial submissions as may be required and to be responsible for the facilitation and management of audits by C&amp;AG, Internal Audit Unit, European Social Fund, Revenue and any other as required.</w:t>
      </w:r>
    </w:p>
    <w:p w14:paraId="076209F1" w14:textId="77777777" w:rsidR="00A13250" w:rsidRPr="00A13250" w:rsidRDefault="00A13250" w:rsidP="00A13250">
      <w:pPr>
        <w:pStyle w:val="ListParagraph"/>
        <w:numPr>
          <w:ilvl w:val="0"/>
          <w:numId w:val="23"/>
        </w:numPr>
        <w:spacing w:line="252" w:lineRule="auto"/>
        <w:jc w:val="both"/>
        <w:rPr>
          <w:rFonts w:cstheme="minorHAnsi"/>
        </w:rPr>
      </w:pPr>
      <w:r w:rsidRPr="00A13250">
        <w:rPr>
          <w:rFonts w:cstheme="minorHAnsi"/>
        </w:rPr>
        <w:t>Leading Shared Services projects or other Finance related projects as required.</w:t>
      </w:r>
    </w:p>
    <w:p w14:paraId="572411AE" w14:textId="77777777" w:rsidR="00A13250" w:rsidRPr="00A13250" w:rsidRDefault="00A13250" w:rsidP="00A13250">
      <w:pPr>
        <w:pStyle w:val="ListParagraph"/>
        <w:numPr>
          <w:ilvl w:val="0"/>
          <w:numId w:val="23"/>
        </w:numPr>
        <w:spacing w:line="252" w:lineRule="auto"/>
        <w:jc w:val="both"/>
        <w:rPr>
          <w:rFonts w:cstheme="minorHAnsi"/>
        </w:rPr>
      </w:pPr>
      <w:r w:rsidRPr="00A13250">
        <w:rPr>
          <w:rFonts w:cstheme="minorHAnsi"/>
        </w:rPr>
        <w:t>Assist/advise the CE, Directors and Senior Management Team members in the development and maintenance of the WWETB financial control environment.</w:t>
      </w:r>
    </w:p>
    <w:p w14:paraId="1DC723B8" w14:textId="77777777" w:rsidR="00A13250" w:rsidRPr="00A13250" w:rsidRDefault="00A13250" w:rsidP="00A13250">
      <w:pPr>
        <w:pStyle w:val="ListParagraph"/>
        <w:numPr>
          <w:ilvl w:val="0"/>
          <w:numId w:val="23"/>
        </w:numPr>
        <w:spacing w:line="252" w:lineRule="auto"/>
        <w:jc w:val="both"/>
        <w:rPr>
          <w:rFonts w:cstheme="minorHAnsi"/>
        </w:rPr>
      </w:pPr>
      <w:r w:rsidRPr="00A13250">
        <w:rPr>
          <w:rFonts w:cstheme="minorHAnsi"/>
        </w:rPr>
        <w:t>Attending and contributing to senior management meetings both within WWETB and externally in ETBI, Department of Education, etc. as required.</w:t>
      </w:r>
    </w:p>
    <w:p w14:paraId="7BB205B5" w14:textId="77777777" w:rsidR="00A13250" w:rsidRPr="00A13250" w:rsidRDefault="00A13250" w:rsidP="00A13250">
      <w:pPr>
        <w:pStyle w:val="ListParagraph"/>
        <w:numPr>
          <w:ilvl w:val="0"/>
          <w:numId w:val="23"/>
        </w:numPr>
        <w:spacing w:line="252" w:lineRule="auto"/>
        <w:jc w:val="both"/>
        <w:rPr>
          <w:rFonts w:cstheme="minorHAnsi"/>
        </w:rPr>
      </w:pPr>
      <w:r w:rsidRPr="00A13250">
        <w:rPr>
          <w:rFonts w:cstheme="minorHAnsi"/>
        </w:rPr>
        <w:t>Working within the frameworks of national legislation and Corporate Governance.</w:t>
      </w:r>
    </w:p>
    <w:p w14:paraId="7791F5F9" w14:textId="77777777" w:rsidR="00A13250" w:rsidRPr="00A13250" w:rsidRDefault="00A13250" w:rsidP="00A13250">
      <w:pPr>
        <w:pStyle w:val="ListParagraph"/>
        <w:numPr>
          <w:ilvl w:val="0"/>
          <w:numId w:val="23"/>
        </w:numPr>
        <w:spacing w:line="252" w:lineRule="auto"/>
        <w:jc w:val="both"/>
        <w:rPr>
          <w:rFonts w:cstheme="minorHAnsi"/>
        </w:rPr>
      </w:pPr>
      <w:r w:rsidRPr="00A13250">
        <w:rPr>
          <w:rFonts w:cstheme="minorHAnsi"/>
        </w:rPr>
        <w:t>Supporting the implementation of appropriate budgetary control systems and management through budgeting, reporting and asset management.</w:t>
      </w:r>
    </w:p>
    <w:p w14:paraId="35965029" w14:textId="77777777" w:rsidR="00A13250" w:rsidRPr="00A13250" w:rsidRDefault="00A13250" w:rsidP="00A13250">
      <w:pPr>
        <w:pStyle w:val="ListParagraph"/>
        <w:numPr>
          <w:ilvl w:val="0"/>
          <w:numId w:val="23"/>
        </w:numPr>
        <w:spacing w:line="252" w:lineRule="auto"/>
        <w:jc w:val="both"/>
        <w:rPr>
          <w:rFonts w:cstheme="minorHAnsi"/>
        </w:rPr>
      </w:pPr>
      <w:r w:rsidRPr="00A13250">
        <w:rPr>
          <w:rFonts w:cstheme="minorHAnsi"/>
        </w:rPr>
        <w:t>Report and provide information on the services and operation of the Finance function as required to the Chief Executive, Directors, Board of WWETB and the Finance and Audit &amp; Risk Committees.</w:t>
      </w:r>
    </w:p>
    <w:p w14:paraId="628E14BA" w14:textId="77777777" w:rsidR="00A13250" w:rsidRPr="00A13250" w:rsidRDefault="00A13250" w:rsidP="00A13250">
      <w:pPr>
        <w:pStyle w:val="ListParagraph"/>
        <w:numPr>
          <w:ilvl w:val="0"/>
          <w:numId w:val="23"/>
        </w:numPr>
        <w:spacing w:line="252" w:lineRule="auto"/>
        <w:jc w:val="both"/>
        <w:rPr>
          <w:rFonts w:cstheme="minorHAnsi"/>
        </w:rPr>
      </w:pPr>
      <w:r w:rsidRPr="00A13250">
        <w:rPr>
          <w:rFonts w:cstheme="minorHAnsi"/>
        </w:rPr>
        <w:t>Liaison with Chief Executive, Directors and senior managers regarding the financial aspects of their programmes and in the preparation of Service Plans and Annual Reports.</w:t>
      </w:r>
    </w:p>
    <w:p w14:paraId="7FBE099E" w14:textId="77777777" w:rsidR="00A13250" w:rsidRPr="00A13250" w:rsidRDefault="00A13250" w:rsidP="00A13250">
      <w:pPr>
        <w:pStyle w:val="ListParagraph"/>
        <w:numPr>
          <w:ilvl w:val="0"/>
          <w:numId w:val="23"/>
        </w:numPr>
        <w:spacing w:line="252" w:lineRule="auto"/>
        <w:jc w:val="both"/>
        <w:rPr>
          <w:rFonts w:cstheme="minorHAnsi"/>
        </w:rPr>
      </w:pPr>
      <w:r w:rsidRPr="00A13250">
        <w:rPr>
          <w:rFonts w:cstheme="minorHAnsi"/>
        </w:rPr>
        <w:t>Other related duties as may be assigned from time to time by the Chief Executive or Director of Organisation Support and Development</w:t>
      </w:r>
    </w:p>
    <w:p w14:paraId="388401BD" w14:textId="77777777" w:rsidR="00A13250" w:rsidRPr="00A13250" w:rsidRDefault="00A13250" w:rsidP="00A13250">
      <w:pPr>
        <w:pStyle w:val="ListParagraph"/>
        <w:numPr>
          <w:ilvl w:val="0"/>
          <w:numId w:val="23"/>
        </w:numPr>
        <w:spacing w:line="252" w:lineRule="auto"/>
        <w:jc w:val="both"/>
        <w:rPr>
          <w:rFonts w:cstheme="minorHAnsi"/>
        </w:rPr>
      </w:pPr>
      <w:r w:rsidRPr="00A13250">
        <w:rPr>
          <w:rFonts w:cstheme="minorHAnsi"/>
        </w:rPr>
        <w:t>Development and implementation of modern progressive financial accounting systems with an emphasis on efficiency and effectiveness.</w:t>
      </w:r>
    </w:p>
    <w:p w14:paraId="0BA5949B" w14:textId="00B39723" w:rsidR="00A13250" w:rsidRPr="00A13250" w:rsidRDefault="00A13250" w:rsidP="00A13250">
      <w:pPr>
        <w:spacing w:line="252" w:lineRule="auto"/>
        <w:jc w:val="both"/>
        <w:rPr>
          <w:rFonts w:cstheme="minorHAnsi"/>
        </w:rPr>
      </w:pPr>
      <w:r w:rsidRPr="00A13250">
        <w:rPr>
          <w:rFonts w:cstheme="minorHAnsi"/>
          <w:bCs/>
        </w:rPr>
        <w:t>Please note that the responsibilities outlined are not exhaustive and the post holder may be required to perform other duties which may be assigned from time to time, and to contribute to the development of the post while in office.</w:t>
      </w:r>
    </w:p>
    <w:p w14:paraId="6D3ADEC3" w14:textId="77777777" w:rsidR="00B51E86" w:rsidRPr="00A13250" w:rsidRDefault="00B51E86" w:rsidP="00FB2DBD">
      <w:pPr>
        <w:spacing w:after="0" w:line="240" w:lineRule="auto"/>
        <w:rPr>
          <w:rFonts w:cstheme="minorHAnsi"/>
          <w:bCs/>
        </w:rPr>
      </w:pPr>
    </w:p>
    <w:p w14:paraId="75BE8047" w14:textId="1C7BCFF0" w:rsidR="0090000B" w:rsidRPr="00A13250" w:rsidRDefault="0090000B" w:rsidP="0090000B">
      <w:pPr>
        <w:spacing w:after="0" w:line="240" w:lineRule="auto"/>
        <w:jc w:val="both"/>
        <w:rPr>
          <w:rFonts w:cstheme="minorHAnsi"/>
          <w:b/>
        </w:rPr>
      </w:pPr>
      <w:r w:rsidRPr="00A13250">
        <w:rPr>
          <w:rFonts w:cstheme="minorHAnsi"/>
          <w:b/>
        </w:rPr>
        <w:t>Experience and Qualifications</w:t>
      </w:r>
    </w:p>
    <w:p w14:paraId="3027C71D" w14:textId="77777777" w:rsidR="0090000B" w:rsidRDefault="0090000B" w:rsidP="0090000B">
      <w:pPr>
        <w:rPr>
          <w:rFonts w:cstheme="minorHAnsi"/>
        </w:rPr>
      </w:pPr>
      <w:r w:rsidRPr="00A13250">
        <w:rPr>
          <w:rFonts w:cstheme="minorHAnsi"/>
        </w:rPr>
        <w:t>Selection criteria outline the qualifications, skills, knowledge and/or experience that the successful candidate must demonstrate for successful discharge of the responsibilities of the post. Applications will be assessed on the basis of how well candidates satisfy these criteria.</w:t>
      </w:r>
    </w:p>
    <w:p w14:paraId="010E7DE7" w14:textId="4A73524E" w:rsidR="0090000B" w:rsidRPr="00A13250" w:rsidRDefault="00A13250" w:rsidP="0090000B">
      <w:pPr>
        <w:rPr>
          <w:rFonts w:cstheme="minorHAnsi"/>
          <w:b/>
          <w:bCs/>
          <w:u w:val="single"/>
        </w:rPr>
      </w:pPr>
      <w:r w:rsidRPr="00A13250">
        <w:rPr>
          <w:rFonts w:cstheme="minorHAnsi"/>
          <w:b/>
          <w:bCs/>
          <w:u w:val="single"/>
        </w:rPr>
        <w:t>Essential</w:t>
      </w:r>
      <w:r w:rsidR="0090000B" w:rsidRPr="00A13250">
        <w:rPr>
          <w:rFonts w:cstheme="minorHAnsi"/>
          <w:b/>
          <w:bCs/>
          <w:u w:val="single"/>
        </w:rPr>
        <w:t>:</w:t>
      </w:r>
    </w:p>
    <w:p w14:paraId="1BF41456" w14:textId="77777777" w:rsidR="00A13250" w:rsidRPr="00A13250" w:rsidRDefault="00A13250" w:rsidP="00A13250">
      <w:pPr>
        <w:pStyle w:val="ListParagraph"/>
        <w:numPr>
          <w:ilvl w:val="0"/>
          <w:numId w:val="1"/>
        </w:numPr>
        <w:rPr>
          <w:rFonts w:cstheme="minorHAnsi"/>
        </w:rPr>
      </w:pPr>
      <w:r w:rsidRPr="00A13250">
        <w:rPr>
          <w:rFonts w:cstheme="minorHAnsi"/>
        </w:rPr>
        <w:t>Third level education qualification or equivalent in relevant discipline commensurate with the role, minimum Level 8 qualification.</w:t>
      </w:r>
    </w:p>
    <w:p w14:paraId="7DBCE43B" w14:textId="77777777" w:rsidR="00A13250" w:rsidRPr="00A13250" w:rsidRDefault="00A13250" w:rsidP="00A13250">
      <w:pPr>
        <w:pStyle w:val="ListParagraph"/>
        <w:numPr>
          <w:ilvl w:val="0"/>
          <w:numId w:val="1"/>
        </w:numPr>
        <w:rPr>
          <w:rFonts w:cstheme="minorHAnsi"/>
        </w:rPr>
      </w:pPr>
      <w:r w:rsidRPr="00A13250">
        <w:rPr>
          <w:rFonts w:cstheme="minorHAnsi"/>
        </w:rPr>
        <w:t>Minimum of 3 years’ experience at Senior Management level.</w:t>
      </w:r>
    </w:p>
    <w:p w14:paraId="528CA617" w14:textId="77777777" w:rsidR="00A13250" w:rsidRPr="00A13250" w:rsidRDefault="00A13250" w:rsidP="00A13250">
      <w:pPr>
        <w:pStyle w:val="ListParagraph"/>
        <w:numPr>
          <w:ilvl w:val="0"/>
          <w:numId w:val="1"/>
        </w:numPr>
        <w:rPr>
          <w:rFonts w:cstheme="minorHAnsi"/>
        </w:rPr>
      </w:pPr>
      <w:r w:rsidRPr="00A13250">
        <w:rPr>
          <w:rFonts w:cstheme="minorHAnsi"/>
        </w:rPr>
        <w:t>Proven leadership capabilities, with a capacity to work on own initiative, as well as to support and mentor other staff.</w:t>
      </w:r>
    </w:p>
    <w:p w14:paraId="78CCA787" w14:textId="77777777" w:rsidR="00A13250" w:rsidRPr="00A13250" w:rsidRDefault="00A13250" w:rsidP="00A13250">
      <w:pPr>
        <w:pStyle w:val="ListParagraph"/>
        <w:numPr>
          <w:ilvl w:val="0"/>
          <w:numId w:val="1"/>
        </w:numPr>
        <w:rPr>
          <w:rFonts w:cstheme="minorHAnsi"/>
        </w:rPr>
      </w:pPr>
      <w:r w:rsidRPr="00A13250">
        <w:rPr>
          <w:rFonts w:cstheme="minorHAnsi"/>
        </w:rPr>
        <w:lastRenderedPageBreak/>
        <w:t>Expertise and knowledge to enable candidate to undertake the technical aspects of the role, including excellent financial and ICT skills.</w:t>
      </w:r>
    </w:p>
    <w:p w14:paraId="5E43EAD0" w14:textId="77777777" w:rsidR="00A13250" w:rsidRPr="00A13250" w:rsidRDefault="00A13250" w:rsidP="00A13250">
      <w:pPr>
        <w:pStyle w:val="ListParagraph"/>
        <w:numPr>
          <w:ilvl w:val="0"/>
          <w:numId w:val="1"/>
        </w:numPr>
        <w:rPr>
          <w:rFonts w:cstheme="minorHAnsi"/>
        </w:rPr>
      </w:pPr>
      <w:r w:rsidRPr="00A13250">
        <w:rPr>
          <w:rFonts w:cstheme="minorHAnsi"/>
        </w:rPr>
        <w:t>Excellent analytical and decision-making skills.</w:t>
      </w:r>
    </w:p>
    <w:p w14:paraId="6E9428AB" w14:textId="77777777" w:rsidR="00A13250" w:rsidRPr="00A13250" w:rsidRDefault="00A13250" w:rsidP="00A13250">
      <w:pPr>
        <w:pStyle w:val="ListParagraph"/>
        <w:numPr>
          <w:ilvl w:val="0"/>
          <w:numId w:val="1"/>
        </w:numPr>
        <w:rPr>
          <w:rFonts w:cstheme="minorHAnsi"/>
        </w:rPr>
      </w:pPr>
      <w:r w:rsidRPr="00A13250">
        <w:rPr>
          <w:rFonts w:cstheme="minorHAnsi"/>
        </w:rPr>
        <w:t>Proven management capabilities and an ability to deliver results with a high level of attention to detail within agreed timelines.</w:t>
      </w:r>
    </w:p>
    <w:p w14:paraId="44E912AB" w14:textId="77777777" w:rsidR="00A13250" w:rsidRPr="00A13250" w:rsidRDefault="00A13250" w:rsidP="00A13250">
      <w:pPr>
        <w:pStyle w:val="ListParagraph"/>
        <w:numPr>
          <w:ilvl w:val="0"/>
          <w:numId w:val="1"/>
        </w:numPr>
        <w:rPr>
          <w:rFonts w:cstheme="minorHAnsi"/>
        </w:rPr>
      </w:pPr>
      <w:r w:rsidRPr="00A13250">
        <w:rPr>
          <w:rFonts w:cstheme="minorHAnsi"/>
        </w:rPr>
        <w:t>Excellent interpersonal and communication skills.</w:t>
      </w:r>
    </w:p>
    <w:p w14:paraId="3C7E0F5A" w14:textId="77777777" w:rsidR="00A13250" w:rsidRPr="00A13250" w:rsidRDefault="00A13250" w:rsidP="00A13250">
      <w:pPr>
        <w:pStyle w:val="ListParagraph"/>
        <w:numPr>
          <w:ilvl w:val="0"/>
          <w:numId w:val="1"/>
        </w:numPr>
        <w:rPr>
          <w:rFonts w:cstheme="minorHAnsi"/>
        </w:rPr>
      </w:pPr>
      <w:r w:rsidRPr="00A13250">
        <w:rPr>
          <w:rFonts w:cstheme="minorHAnsi"/>
        </w:rPr>
        <w:t>Drive and commitment to public service values.</w:t>
      </w:r>
    </w:p>
    <w:p w14:paraId="4B1FB262" w14:textId="77777777" w:rsidR="00A13250" w:rsidRDefault="00A13250" w:rsidP="00A13250">
      <w:pPr>
        <w:pStyle w:val="ListParagraph"/>
        <w:numPr>
          <w:ilvl w:val="0"/>
          <w:numId w:val="1"/>
        </w:numPr>
        <w:rPr>
          <w:rFonts w:cstheme="minorHAnsi"/>
        </w:rPr>
      </w:pPr>
      <w:r w:rsidRPr="00A13250">
        <w:rPr>
          <w:rFonts w:cstheme="minorHAnsi"/>
        </w:rPr>
        <w:t>Accounting Qualification (ACA, ACCA, CIMA) highly desirable</w:t>
      </w:r>
    </w:p>
    <w:p w14:paraId="0679F817" w14:textId="77777777" w:rsidR="00FE6A26" w:rsidRPr="00A13250" w:rsidRDefault="00FE6A26" w:rsidP="00FE6A26">
      <w:pPr>
        <w:pStyle w:val="ListParagraph"/>
        <w:rPr>
          <w:rFonts w:cstheme="minorHAnsi"/>
        </w:rPr>
      </w:pPr>
    </w:p>
    <w:bookmarkEnd w:id="0"/>
    <w:p w14:paraId="2E9A50D6" w14:textId="77777777" w:rsidR="00527F3D" w:rsidRPr="00A13250" w:rsidRDefault="00527F3D" w:rsidP="00527F3D">
      <w:pPr>
        <w:rPr>
          <w:rFonts w:cstheme="minorHAnsi"/>
          <w:b/>
          <w:bCs/>
          <w:u w:val="single"/>
        </w:rPr>
      </w:pPr>
      <w:r w:rsidRPr="00A13250">
        <w:rPr>
          <w:rFonts w:cstheme="minorHAnsi"/>
          <w:b/>
          <w:bCs/>
          <w:u w:val="single"/>
        </w:rPr>
        <w:t>Further Information for Candidates</w:t>
      </w:r>
    </w:p>
    <w:p w14:paraId="6179985A" w14:textId="6E996C14" w:rsidR="00A13250" w:rsidRDefault="00A13250" w:rsidP="00A13250">
      <w:pPr>
        <w:pStyle w:val="ListParagraph"/>
        <w:numPr>
          <w:ilvl w:val="0"/>
          <w:numId w:val="8"/>
        </w:numPr>
        <w:rPr>
          <w:rFonts w:cstheme="minorHAnsi"/>
        </w:rPr>
      </w:pPr>
      <w:r w:rsidRPr="00A13250">
        <w:rPr>
          <w:rFonts w:cstheme="minorHAnsi"/>
        </w:rPr>
        <w:t>Willingness to work outside of normal working hours if require</w:t>
      </w:r>
      <w:r w:rsidR="00FE6A26">
        <w:rPr>
          <w:rFonts w:cstheme="minorHAnsi"/>
        </w:rPr>
        <w:t>d</w:t>
      </w:r>
    </w:p>
    <w:p w14:paraId="7BF21F41" w14:textId="77777777" w:rsidR="00FE6A26" w:rsidRPr="00A13250" w:rsidRDefault="00FE6A26" w:rsidP="00FE6A26">
      <w:pPr>
        <w:pStyle w:val="ListParagraph"/>
        <w:rPr>
          <w:rFonts w:cstheme="minorHAnsi"/>
        </w:rPr>
      </w:pPr>
    </w:p>
    <w:p w14:paraId="1415B0B1" w14:textId="4F835594" w:rsidR="006032A0" w:rsidRPr="00A13250" w:rsidRDefault="00A13250" w:rsidP="009B2E4E">
      <w:pPr>
        <w:spacing w:after="0" w:line="240" w:lineRule="auto"/>
        <w:jc w:val="both"/>
        <w:rPr>
          <w:rFonts w:cstheme="minorHAnsi"/>
          <w:b/>
        </w:rPr>
      </w:pPr>
      <w:r w:rsidRPr="00A13250">
        <w:rPr>
          <w:rFonts w:cstheme="minorHAnsi"/>
          <w:b/>
        </w:rPr>
        <w:t>P</w:t>
      </w:r>
      <w:r w:rsidR="006032A0" w:rsidRPr="00A13250">
        <w:rPr>
          <w:rFonts w:cstheme="minorHAnsi"/>
          <w:b/>
        </w:rPr>
        <w:t>articulars of the position</w:t>
      </w:r>
    </w:p>
    <w:p w14:paraId="1F283671" w14:textId="77777777" w:rsidR="006032A0" w:rsidRPr="00A13250" w:rsidRDefault="006032A0" w:rsidP="009B2E4E">
      <w:pPr>
        <w:spacing w:after="0" w:line="240" w:lineRule="auto"/>
        <w:jc w:val="both"/>
        <w:rPr>
          <w:rFonts w:cstheme="minorHAnsi"/>
          <w:bCs/>
        </w:rPr>
      </w:pPr>
      <w:r w:rsidRPr="00A13250">
        <w:rPr>
          <w:rFonts w:cstheme="minorHAnsi"/>
          <w:bCs/>
        </w:rPr>
        <w:t xml:space="preserve">This role is wholetime, permanent and pensionable. </w:t>
      </w:r>
    </w:p>
    <w:p w14:paraId="651D9793" w14:textId="77777777" w:rsidR="006032A0" w:rsidRPr="00A13250" w:rsidRDefault="006032A0" w:rsidP="009B2E4E">
      <w:pPr>
        <w:spacing w:after="0" w:line="240" w:lineRule="auto"/>
        <w:jc w:val="both"/>
        <w:rPr>
          <w:rFonts w:cstheme="minorHAnsi"/>
          <w:b/>
        </w:rPr>
      </w:pPr>
    </w:p>
    <w:p w14:paraId="42FF76C1" w14:textId="73E1E59E" w:rsidR="006032A0" w:rsidRPr="00A13250" w:rsidRDefault="006032A0" w:rsidP="009B2E4E">
      <w:pPr>
        <w:spacing w:after="0" w:line="240" w:lineRule="auto"/>
        <w:jc w:val="both"/>
        <w:rPr>
          <w:rFonts w:cstheme="minorHAnsi"/>
          <w:lang w:val="en-GB"/>
        </w:rPr>
      </w:pPr>
      <w:r w:rsidRPr="00A13250">
        <w:rPr>
          <w:rFonts w:cstheme="minorHAnsi"/>
          <w:b/>
        </w:rPr>
        <w:t>Salary</w:t>
      </w:r>
      <w:r w:rsidRPr="00A13250">
        <w:rPr>
          <w:rFonts w:cstheme="minorHAnsi"/>
          <w:b/>
        </w:rPr>
        <w:br/>
      </w:r>
      <w:r w:rsidRPr="00A13250">
        <w:rPr>
          <w:rFonts w:cstheme="minorHAnsi"/>
          <w:lang w:val="en-GB"/>
        </w:rPr>
        <w:t xml:space="preserve">Salary will be paid in accordance with such rates as may be authorised by the Minister for Education </w:t>
      </w:r>
    </w:p>
    <w:p w14:paraId="5D7BA885" w14:textId="77777777" w:rsidR="006032A0" w:rsidRPr="00A13250" w:rsidRDefault="006032A0" w:rsidP="009B2E4E">
      <w:pPr>
        <w:pStyle w:val="PlainText"/>
        <w:ind w:left="2880" w:hanging="2880"/>
        <w:jc w:val="both"/>
        <w:rPr>
          <w:rFonts w:asciiTheme="minorHAnsi" w:hAnsiTheme="minorHAnsi" w:cstheme="minorHAnsi"/>
          <w:szCs w:val="22"/>
          <w:lang w:val="en-GB"/>
        </w:rPr>
      </w:pPr>
      <w:r w:rsidRPr="00A13250">
        <w:rPr>
          <w:rFonts w:asciiTheme="minorHAnsi" w:hAnsiTheme="minorHAnsi" w:cstheme="minorHAnsi"/>
          <w:szCs w:val="22"/>
          <w:lang w:val="en-GB"/>
        </w:rPr>
        <w:t xml:space="preserve">from time to time for APO positions.  </w:t>
      </w:r>
    </w:p>
    <w:p w14:paraId="6BFCF16C" w14:textId="799C9B69" w:rsidR="006032A0" w:rsidRPr="00A13250" w:rsidRDefault="006032A0" w:rsidP="009B2E4E">
      <w:pPr>
        <w:spacing w:line="240" w:lineRule="auto"/>
        <w:rPr>
          <w:rFonts w:cstheme="minorHAnsi"/>
        </w:rPr>
      </w:pPr>
      <w:r w:rsidRPr="00A13250">
        <w:rPr>
          <w:rFonts w:cstheme="minorHAnsi"/>
        </w:rPr>
        <w:t xml:space="preserve">Entry point to this scale will be determined in accordance with Circulars issued by the Department of Education.  Rate of remuneration may be adjusted from time to time in line with Government Policy. Please refer to </w:t>
      </w:r>
      <w:hyperlink r:id="rId8" w:history="1">
        <w:r w:rsidRPr="00A13250">
          <w:rPr>
            <w:rStyle w:val="Hyperlink"/>
            <w:rFonts w:cstheme="minorHAnsi"/>
          </w:rPr>
          <w:t>https://www.wwetb.ie/about/organisation/human-resources/pay/</w:t>
        </w:r>
      </w:hyperlink>
      <w:r w:rsidRPr="00A13250">
        <w:rPr>
          <w:rFonts w:cstheme="minorHAnsi"/>
        </w:rPr>
        <w:t xml:space="preserve"> for current salary scale. Successful candidates will be paid at point 01 of the salary scale </w:t>
      </w:r>
      <w:r w:rsidR="009D67D3" w:rsidRPr="00A13250">
        <w:rPr>
          <w:rFonts w:cstheme="minorHAnsi"/>
        </w:rPr>
        <w:t>(€</w:t>
      </w:r>
      <w:r w:rsidR="00192706" w:rsidRPr="00A13250">
        <w:rPr>
          <w:rFonts w:cstheme="minorHAnsi"/>
        </w:rPr>
        <w:t>81,077</w:t>
      </w:r>
      <w:r w:rsidR="009D67D3" w:rsidRPr="00A13250">
        <w:rPr>
          <w:rFonts w:cstheme="minorHAnsi"/>
        </w:rPr>
        <w:t>)</w:t>
      </w:r>
      <w:r w:rsidR="00192706" w:rsidRPr="00A13250">
        <w:rPr>
          <w:rFonts w:cstheme="minorHAnsi"/>
        </w:rPr>
        <w:t xml:space="preserve"> </w:t>
      </w:r>
      <w:r w:rsidRPr="00A13250">
        <w:rPr>
          <w:rFonts w:cstheme="minorHAnsi"/>
        </w:rPr>
        <w:t>unless they have previous relevant public sector service experience.</w:t>
      </w:r>
    </w:p>
    <w:p w14:paraId="1CF92BE3" w14:textId="77777777" w:rsidR="006032A0" w:rsidRPr="00A13250" w:rsidRDefault="006032A0" w:rsidP="009B2E4E">
      <w:pPr>
        <w:spacing w:after="0" w:line="240" w:lineRule="auto"/>
        <w:jc w:val="both"/>
        <w:rPr>
          <w:rFonts w:cstheme="minorHAnsi"/>
          <w:b/>
        </w:rPr>
      </w:pPr>
      <w:r w:rsidRPr="00A13250">
        <w:rPr>
          <w:rFonts w:cstheme="minorHAnsi"/>
          <w:b/>
        </w:rPr>
        <w:t xml:space="preserve">Application Form </w:t>
      </w:r>
    </w:p>
    <w:p w14:paraId="1E156627" w14:textId="77777777" w:rsidR="006032A0" w:rsidRPr="00A13250" w:rsidRDefault="006032A0" w:rsidP="009B2E4E">
      <w:pPr>
        <w:spacing w:line="240" w:lineRule="auto"/>
        <w:rPr>
          <w:rFonts w:cstheme="minorHAnsi"/>
        </w:rPr>
      </w:pPr>
      <w:r w:rsidRPr="00A13250">
        <w:rPr>
          <w:rFonts w:cstheme="minorHAnsi"/>
        </w:rPr>
        <w:t xml:space="preserve">Applications must be made on the official Assistant Principal Officer application form and all sections must be completed in full.  When completing the application form accuracy is essential as the information supplied in the form will play a central part in the selection process. Applications can be accessed via: </w:t>
      </w:r>
      <w:hyperlink r:id="rId9" w:history="1">
        <w:r w:rsidRPr="00A13250">
          <w:rPr>
            <w:rStyle w:val="Hyperlink"/>
            <w:rFonts w:cstheme="minorHAnsi"/>
          </w:rPr>
          <w:t>https://www.wwetb.ie/about/organisation/human-resources/vacancies/</w:t>
        </w:r>
      </w:hyperlink>
    </w:p>
    <w:p w14:paraId="3A6AB4E7" w14:textId="77777777" w:rsidR="006032A0" w:rsidRPr="00A13250" w:rsidRDefault="006032A0" w:rsidP="009B2E4E">
      <w:pPr>
        <w:spacing w:after="0" w:line="240" w:lineRule="auto"/>
        <w:jc w:val="both"/>
        <w:rPr>
          <w:rFonts w:cstheme="minorHAnsi"/>
          <w:b/>
        </w:rPr>
      </w:pPr>
      <w:r w:rsidRPr="00A13250">
        <w:rPr>
          <w:rFonts w:cstheme="minorHAnsi"/>
          <w:b/>
        </w:rPr>
        <w:t>Shortlisting</w:t>
      </w:r>
    </w:p>
    <w:p w14:paraId="2AAACF78" w14:textId="77777777" w:rsidR="006032A0" w:rsidRPr="00A13250" w:rsidRDefault="006032A0" w:rsidP="009B2E4E">
      <w:pPr>
        <w:spacing w:line="240" w:lineRule="auto"/>
        <w:rPr>
          <w:rFonts w:cstheme="minorHAnsi"/>
          <w:bCs/>
        </w:rPr>
      </w:pPr>
      <w:r w:rsidRPr="00A13250">
        <w:rPr>
          <w:rFonts w:cstheme="minorHAnsi"/>
          <w:bCs/>
        </w:rPr>
        <w:t xml:space="preserve">WWETB is an Equal Opportunities Employer. </w:t>
      </w:r>
      <w:r w:rsidRPr="00A13250">
        <w:rPr>
          <w:rFonts w:cstheme="minorHAnsi"/>
        </w:rPr>
        <w:t>WWETB reserves its right to shortlist candidates, in the manner it deems most appropriate, to proceed to the interview stage of the competition.  Shortlisting will be on the basis of information supplied on the Application Form and the likely number of vacancies to be filled</w:t>
      </w:r>
      <w:r w:rsidRPr="00A13250">
        <w:rPr>
          <w:rFonts w:cstheme="minorHAnsi"/>
          <w:i/>
          <w:iCs/>
        </w:rPr>
        <w:t>.  It is therefore in your own interest to provide a detailed and accurate account of your qualifications/experience on the application form.</w:t>
      </w:r>
      <w:r w:rsidRPr="00A13250">
        <w:rPr>
          <w:rFonts w:cstheme="minorHAnsi"/>
        </w:rPr>
        <w:t xml:space="preserve">  The shortlisting process will provide for the assessment of each applicant’s application form against predetermined criteria that reflect the skills and depth of experience considered to be essential for a position at this level. Canvassing will automatically disqualify. </w:t>
      </w:r>
    </w:p>
    <w:p w14:paraId="14DB7C21" w14:textId="77777777" w:rsidR="006032A0" w:rsidRPr="00A13250" w:rsidRDefault="006032A0" w:rsidP="009B2E4E">
      <w:pPr>
        <w:spacing w:after="0" w:line="240" w:lineRule="auto"/>
        <w:jc w:val="both"/>
        <w:rPr>
          <w:rFonts w:cstheme="minorHAnsi"/>
          <w:b/>
        </w:rPr>
      </w:pPr>
      <w:r w:rsidRPr="00A13250">
        <w:rPr>
          <w:rFonts w:cstheme="minorHAnsi"/>
          <w:b/>
        </w:rPr>
        <w:t>Interview</w:t>
      </w:r>
    </w:p>
    <w:p w14:paraId="636ADE5E" w14:textId="77777777" w:rsidR="006032A0" w:rsidRPr="00A13250" w:rsidRDefault="006032A0" w:rsidP="009B2E4E">
      <w:pPr>
        <w:spacing w:after="0" w:line="240" w:lineRule="auto"/>
        <w:jc w:val="both"/>
        <w:rPr>
          <w:rFonts w:cstheme="minorHAnsi"/>
        </w:rPr>
      </w:pPr>
      <w:r w:rsidRPr="00A13250">
        <w:rPr>
          <w:rFonts w:cstheme="minorHAnsi"/>
        </w:rPr>
        <w:t xml:space="preserve">Selection, from shortlisted candidates, shall be by means of a competition based on an interview conducted by WWETB.  WWETB core values of Respect, Accountability, Learner Focus, Quality and Sustainability are the guiding principles of the organisation and underpin the competencies required to fulfil this role.  </w:t>
      </w:r>
    </w:p>
    <w:p w14:paraId="0D3D9A50" w14:textId="77777777" w:rsidR="006032A0" w:rsidRPr="00A13250" w:rsidRDefault="006032A0" w:rsidP="009B2E4E">
      <w:pPr>
        <w:spacing w:after="0" w:line="240" w:lineRule="auto"/>
        <w:jc w:val="both"/>
        <w:rPr>
          <w:rFonts w:cstheme="minorHAnsi"/>
        </w:rPr>
      </w:pPr>
    </w:p>
    <w:p w14:paraId="4335B536" w14:textId="0F55B68C" w:rsidR="006032A0" w:rsidRPr="00A13250" w:rsidRDefault="006032A0" w:rsidP="009B2E4E">
      <w:pPr>
        <w:spacing w:after="0" w:line="240" w:lineRule="auto"/>
        <w:jc w:val="both"/>
        <w:rPr>
          <w:rFonts w:cstheme="minorHAnsi"/>
        </w:rPr>
      </w:pPr>
      <w:r w:rsidRPr="00A13250">
        <w:rPr>
          <w:rFonts w:cstheme="minorHAnsi"/>
        </w:rPr>
        <w:t>The interview will be competency based and marks will be awarded under the following Core Competencies identified for the position of Assistant Principal Officer:</w:t>
      </w:r>
    </w:p>
    <w:p w14:paraId="038B6CD8" w14:textId="77777777" w:rsidR="006032A0" w:rsidRPr="00A13250" w:rsidRDefault="006032A0" w:rsidP="009B2E4E">
      <w:pPr>
        <w:pStyle w:val="ListParagraph"/>
        <w:numPr>
          <w:ilvl w:val="0"/>
          <w:numId w:val="12"/>
        </w:numPr>
        <w:spacing w:after="0" w:line="240" w:lineRule="auto"/>
        <w:rPr>
          <w:rFonts w:cstheme="minorHAnsi"/>
        </w:rPr>
      </w:pPr>
      <w:r w:rsidRPr="00A13250">
        <w:rPr>
          <w:rFonts w:cstheme="minorHAnsi"/>
        </w:rPr>
        <w:t>Leadership</w:t>
      </w:r>
    </w:p>
    <w:p w14:paraId="16DB5524" w14:textId="77777777" w:rsidR="006032A0" w:rsidRPr="00A13250" w:rsidRDefault="006032A0" w:rsidP="009B2E4E">
      <w:pPr>
        <w:pStyle w:val="ListParagraph"/>
        <w:numPr>
          <w:ilvl w:val="0"/>
          <w:numId w:val="12"/>
        </w:numPr>
        <w:spacing w:after="0" w:line="240" w:lineRule="auto"/>
        <w:rPr>
          <w:rFonts w:cstheme="minorHAnsi"/>
        </w:rPr>
      </w:pPr>
      <w:r w:rsidRPr="00A13250">
        <w:rPr>
          <w:rFonts w:cstheme="minorHAnsi"/>
        </w:rPr>
        <w:t>Analysis and Decision Making</w:t>
      </w:r>
    </w:p>
    <w:p w14:paraId="775E022B" w14:textId="77777777" w:rsidR="006032A0" w:rsidRPr="00A13250" w:rsidRDefault="006032A0" w:rsidP="009B2E4E">
      <w:pPr>
        <w:pStyle w:val="ListParagraph"/>
        <w:numPr>
          <w:ilvl w:val="0"/>
          <w:numId w:val="12"/>
        </w:numPr>
        <w:spacing w:after="0" w:line="240" w:lineRule="auto"/>
        <w:rPr>
          <w:rFonts w:cstheme="minorHAnsi"/>
        </w:rPr>
      </w:pPr>
      <w:r w:rsidRPr="00A13250">
        <w:rPr>
          <w:rFonts w:cstheme="minorHAnsi"/>
        </w:rPr>
        <w:t>Management and Delivery of Results</w:t>
      </w:r>
    </w:p>
    <w:p w14:paraId="6C861F62" w14:textId="77777777" w:rsidR="006032A0" w:rsidRPr="00A13250" w:rsidRDefault="006032A0" w:rsidP="009B2E4E">
      <w:pPr>
        <w:pStyle w:val="ListParagraph"/>
        <w:numPr>
          <w:ilvl w:val="0"/>
          <w:numId w:val="12"/>
        </w:numPr>
        <w:spacing w:after="0" w:line="240" w:lineRule="auto"/>
        <w:rPr>
          <w:rFonts w:cstheme="minorHAnsi"/>
        </w:rPr>
      </w:pPr>
      <w:r w:rsidRPr="00A13250">
        <w:rPr>
          <w:rFonts w:cstheme="minorHAnsi"/>
        </w:rPr>
        <w:lastRenderedPageBreak/>
        <w:t xml:space="preserve">Interpersonal and Communication Skills </w:t>
      </w:r>
    </w:p>
    <w:p w14:paraId="706EE4DD" w14:textId="77777777" w:rsidR="006032A0" w:rsidRPr="00A13250" w:rsidRDefault="006032A0" w:rsidP="009B2E4E">
      <w:pPr>
        <w:pStyle w:val="ListParagraph"/>
        <w:numPr>
          <w:ilvl w:val="0"/>
          <w:numId w:val="12"/>
        </w:numPr>
        <w:spacing w:after="0" w:line="240" w:lineRule="auto"/>
        <w:rPr>
          <w:rFonts w:cstheme="minorHAnsi"/>
        </w:rPr>
      </w:pPr>
      <w:r w:rsidRPr="00A13250">
        <w:rPr>
          <w:rFonts w:cstheme="minorHAnsi"/>
        </w:rPr>
        <w:t>Specialist Knowledge, Expertise and Self Development</w:t>
      </w:r>
    </w:p>
    <w:p w14:paraId="694EF2A3" w14:textId="77777777" w:rsidR="006032A0" w:rsidRPr="00A13250" w:rsidRDefault="006032A0" w:rsidP="009B2E4E">
      <w:pPr>
        <w:pStyle w:val="ListParagraph"/>
        <w:numPr>
          <w:ilvl w:val="0"/>
          <w:numId w:val="12"/>
        </w:numPr>
        <w:spacing w:after="0" w:line="240" w:lineRule="auto"/>
        <w:rPr>
          <w:rFonts w:cstheme="minorHAnsi"/>
        </w:rPr>
      </w:pPr>
      <w:r w:rsidRPr="00A13250">
        <w:rPr>
          <w:rFonts w:cstheme="minorHAnsi"/>
        </w:rPr>
        <w:t>Drive and Commitment to Public Service Values</w:t>
      </w:r>
    </w:p>
    <w:p w14:paraId="5EBBE26B" w14:textId="77777777" w:rsidR="00192706" w:rsidRPr="00A13250" w:rsidRDefault="00192706" w:rsidP="00192706">
      <w:pPr>
        <w:pStyle w:val="ListParagraph"/>
        <w:spacing w:after="0" w:line="240" w:lineRule="auto"/>
        <w:rPr>
          <w:rFonts w:cstheme="minorHAnsi"/>
        </w:rPr>
      </w:pPr>
    </w:p>
    <w:p w14:paraId="06A9EDAD" w14:textId="1FA2CBFC" w:rsidR="006032A0" w:rsidRPr="00A13250" w:rsidRDefault="006032A0" w:rsidP="009B2E4E">
      <w:pPr>
        <w:spacing w:after="0" w:line="240" w:lineRule="auto"/>
        <w:jc w:val="both"/>
        <w:rPr>
          <w:rFonts w:cstheme="minorHAnsi"/>
        </w:rPr>
      </w:pPr>
      <w:r w:rsidRPr="00A13250">
        <w:rPr>
          <w:rFonts w:cstheme="minorHAnsi"/>
        </w:rPr>
        <w:t>These core competencies are assessed and awarded marks by demonstrating the following key skill sets:</w:t>
      </w:r>
    </w:p>
    <w:p w14:paraId="0A82617E" w14:textId="77777777" w:rsidR="005937FF" w:rsidRPr="00A13250" w:rsidRDefault="005937FF" w:rsidP="009B2E4E">
      <w:pPr>
        <w:spacing w:after="0" w:line="240" w:lineRule="auto"/>
        <w:jc w:val="both"/>
        <w:rPr>
          <w:rFonts w:cstheme="minorHAnsi"/>
        </w:rPr>
      </w:pPr>
    </w:p>
    <w:p w14:paraId="44AC6F45" w14:textId="77777777" w:rsidR="009B2E4E" w:rsidRPr="00A13250" w:rsidRDefault="009B2E4E" w:rsidP="009B2E4E">
      <w:pPr>
        <w:spacing w:after="0" w:line="240" w:lineRule="auto"/>
        <w:jc w:val="both"/>
        <w:rPr>
          <w:rFonts w:cstheme="minorHAnsi"/>
        </w:rPr>
      </w:pPr>
    </w:p>
    <w:p w14:paraId="340690B1" w14:textId="77777777" w:rsidR="006032A0" w:rsidRPr="00A13250" w:rsidRDefault="006032A0" w:rsidP="009B2E4E">
      <w:pPr>
        <w:spacing w:after="0" w:line="240" w:lineRule="auto"/>
        <w:rPr>
          <w:rFonts w:cstheme="minorHAnsi"/>
          <w:b/>
          <w:i/>
        </w:rPr>
      </w:pPr>
      <w:r w:rsidRPr="00A13250">
        <w:rPr>
          <w:rFonts w:cstheme="minorHAnsi"/>
          <w:b/>
          <w:i/>
        </w:rPr>
        <w:t>Leadership</w:t>
      </w:r>
    </w:p>
    <w:p w14:paraId="6F0F09AA" w14:textId="14EE3851" w:rsidR="006032A0" w:rsidRPr="00A13250" w:rsidRDefault="006032A0" w:rsidP="009B2E4E">
      <w:pPr>
        <w:pStyle w:val="Default"/>
        <w:numPr>
          <w:ilvl w:val="0"/>
          <w:numId w:val="13"/>
        </w:numPr>
        <w:ind w:left="890" w:hanging="720"/>
        <w:rPr>
          <w:rFonts w:asciiTheme="minorHAnsi" w:hAnsiTheme="minorHAnsi" w:cstheme="minorHAnsi"/>
          <w:sz w:val="22"/>
          <w:szCs w:val="22"/>
        </w:rPr>
      </w:pPr>
      <w:r w:rsidRPr="00A13250">
        <w:rPr>
          <w:rFonts w:asciiTheme="minorHAnsi" w:hAnsiTheme="minorHAnsi" w:cstheme="minorHAnsi"/>
          <w:sz w:val="22"/>
          <w:szCs w:val="22"/>
        </w:rPr>
        <w:t xml:space="preserve">Actively contributes to the development of the strategies and policies of WWETB, as a member of the senior management team. </w:t>
      </w:r>
    </w:p>
    <w:p w14:paraId="2EF2BEA9" w14:textId="11F32C95" w:rsidR="006032A0" w:rsidRPr="00A13250" w:rsidRDefault="006032A0" w:rsidP="009B2E4E">
      <w:pPr>
        <w:pStyle w:val="Default"/>
        <w:numPr>
          <w:ilvl w:val="0"/>
          <w:numId w:val="13"/>
        </w:numPr>
        <w:ind w:left="890" w:hanging="720"/>
        <w:rPr>
          <w:rFonts w:asciiTheme="minorHAnsi" w:hAnsiTheme="minorHAnsi" w:cstheme="minorHAnsi"/>
          <w:sz w:val="22"/>
          <w:szCs w:val="22"/>
        </w:rPr>
      </w:pPr>
      <w:r w:rsidRPr="00A13250">
        <w:rPr>
          <w:rFonts w:asciiTheme="minorHAnsi" w:hAnsiTheme="minorHAnsi" w:cstheme="minorHAnsi"/>
          <w:sz w:val="22"/>
          <w:szCs w:val="22"/>
        </w:rPr>
        <w:t xml:space="preserve">Brings a focus and drive to building and sustaining high levels of performance, addressing any performance issues as they arise. </w:t>
      </w:r>
    </w:p>
    <w:p w14:paraId="318935A2" w14:textId="3902099A" w:rsidR="006032A0" w:rsidRPr="00A13250" w:rsidRDefault="006032A0" w:rsidP="009B2E4E">
      <w:pPr>
        <w:pStyle w:val="Default"/>
        <w:numPr>
          <w:ilvl w:val="0"/>
          <w:numId w:val="13"/>
        </w:numPr>
        <w:ind w:left="890" w:hanging="720"/>
        <w:rPr>
          <w:rFonts w:asciiTheme="minorHAnsi" w:hAnsiTheme="minorHAnsi" w:cstheme="minorHAnsi"/>
          <w:sz w:val="22"/>
          <w:szCs w:val="22"/>
        </w:rPr>
      </w:pPr>
      <w:r w:rsidRPr="00A13250">
        <w:rPr>
          <w:rFonts w:asciiTheme="minorHAnsi" w:hAnsiTheme="minorHAnsi" w:cstheme="minorHAnsi"/>
          <w:sz w:val="22"/>
          <w:szCs w:val="22"/>
        </w:rPr>
        <w:t xml:space="preserve">Leads and maximises the contribution of the team as a whole ensuring effective delivery of tasks. </w:t>
      </w:r>
    </w:p>
    <w:p w14:paraId="77DB5254" w14:textId="1E3718A3" w:rsidR="006032A0" w:rsidRPr="00A13250" w:rsidRDefault="006032A0" w:rsidP="009B2E4E">
      <w:pPr>
        <w:pStyle w:val="Default"/>
        <w:numPr>
          <w:ilvl w:val="0"/>
          <w:numId w:val="13"/>
        </w:numPr>
        <w:ind w:left="890" w:hanging="720"/>
        <w:rPr>
          <w:rFonts w:asciiTheme="minorHAnsi" w:hAnsiTheme="minorHAnsi" w:cstheme="minorHAnsi"/>
          <w:sz w:val="22"/>
          <w:szCs w:val="22"/>
        </w:rPr>
      </w:pPr>
      <w:r w:rsidRPr="00A13250">
        <w:rPr>
          <w:rFonts w:asciiTheme="minorHAnsi" w:hAnsiTheme="minorHAnsi" w:cstheme="minorHAnsi"/>
          <w:sz w:val="22"/>
          <w:szCs w:val="22"/>
        </w:rPr>
        <w:t xml:space="preserve">Considers the effectiveness of outcomes across WWETB. </w:t>
      </w:r>
    </w:p>
    <w:p w14:paraId="33F24F7C" w14:textId="42B8E7D4" w:rsidR="006032A0" w:rsidRPr="00A13250" w:rsidRDefault="006032A0" w:rsidP="009B2E4E">
      <w:pPr>
        <w:pStyle w:val="Default"/>
        <w:numPr>
          <w:ilvl w:val="0"/>
          <w:numId w:val="13"/>
        </w:numPr>
        <w:ind w:left="890" w:hanging="720"/>
        <w:rPr>
          <w:rFonts w:asciiTheme="minorHAnsi" w:hAnsiTheme="minorHAnsi" w:cstheme="minorHAnsi"/>
          <w:sz w:val="22"/>
          <w:szCs w:val="22"/>
        </w:rPr>
      </w:pPr>
      <w:r w:rsidRPr="00A13250">
        <w:rPr>
          <w:rFonts w:asciiTheme="minorHAnsi" w:hAnsiTheme="minorHAnsi" w:cstheme="minorHAnsi"/>
          <w:sz w:val="22"/>
          <w:szCs w:val="22"/>
        </w:rPr>
        <w:t xml:space="preserve">Clearly defines objectives/ goals &amp; delegates effectively, encouraging ownership and responsibility for tasks. </w:t>
      </w:r>
    </w:p>
    <w:p w14:paraId="71E02255" w14:textId="4AA275D9" w:rsidR="006032A0" w:rsidRPr="00A13250" w:rsidRDefault="006032A0" w:rsidP="009B2E4E">
      <w:pPr>
        <w:pStyle w:val="Default"/>
        <w:numPr>
          <w:ilvl w:val="0"/>
          <w:numId w:val="13"/>
        </w:numPr>
        <w:ind w:left="890" w:hanging="720"/>
        <w:rPr>
          <w:rFonts w:asciiTheme="minorHAnsi" w:hAnsiTheme="minorHAnsi" w:cstheme="minorHAnsi"/>
          <w:sz w:val="22"/>
          <w:szCs w:val="22"/>
        </w:rPr>
      </w:pPr>
      <w:r w:rsidRPr="00A13250">
        <w:rPr>
          <w:rFonts w:asciiTheme="minorHAnsi" w:hAnsiTheme="minorHAnsi" w:cstheme="minorHAnsi"/>
          <w:sz w:val="22"/>
          <w:szCs w:val="22"/>
        </w:rPr>
        <w:t xml:space="preserve">Develops capability of others through feedback, coaching &amp; creating opportunities for skills development. </w:t>
      </w:r>
    </w:p>
    <w:p w14:paraId="3E92125C" w14:textId="558FEAC2" w:rsidR="006032A0" w:rsidRPr="00A13250" w:rsidRDefault="006032A0" w:rsidP="009B2E4E">
      <w:pPr>
        <w:pStyle w:val="Default"/>
        <w:numPr>
          <w:ilvl w:val="0"/>
          <w:numId w:val="13"/>
        </w:numPr>
        <w:ind w:left="890" w:hanging="720"/>
        <w:rPr>
          <w:rFonts w:asciiTheme="minorHAnsi" w:hAnsiTheme="minorHAnsi" w:cstheme="minorHAnsi"/>
          <w:sz w:val="22"/>
          <w:szCs w:val="22"/>
        </w:rPr>
      </w:pPr>
      <w:r w:rsidRPr="00A13250">
        <w:rPr>
          <w:rFonts w:asciiTheme="minorHAnsi" w:hAnsiTheme="minorHAnsi" w:cstheme="minorHAnsi"/>
          <w:sz w:val="22"/>
          <w:szCs w:val="22"/>
        </w:rPr>
        <w:t xml:space="preserve">Identifies and takes opportunities to introduce new and innovative ways to improve service across WWETB. </w:t>
      </w:r>
    </w:p>
    <w:p w14:paraId="1954BF7B" w14:textId="77777777" w:rsidR="005937FF" w:rsidRPr="00A13250" w:rsidRDefault="005937FF" w:rsidP="009B2E4E">
      <w:pPr>
        <w:pStyle w:val="Default"/>
        <w:ind w:left="890"/>
        <w:rPr>
          <w:rFonts w:asciiTheme="minorHAnsi" w:hAnsiTheme="minorHAnsi" w:cstheme="minorHAnsi"/>
          <w:sz w:val="22"/>
          <w:szCs w:val="22"/>
        </w:rPr>
      </w:pPr>
    </w:p>
    <w:p w14:paraId="4FEA1E40" w14:textId="77777777" w:rsidR="006032A0" w:rsidRPr="00A13250" w:rsidRDefault="006032A0" w:rsidP="009B2E4E">
      <w:pPr>
        <w:spacing w:after="0" w:line="240" w:lineRule="auto"/>
        <w:rPr>
          <w:rFonts w:cstheme="minorHAnsi"/>
          <w:b/>
          <w:i/>
        </w:rPr>
      </w:pPr>
      <w:r w:rsidRPr="00A13250">
        <w:rPr>
          <w:rFonts w:cstheme="minorHAnsi"/>
          <w:b/>
          <w:i/>
        </w:rPr>
        <w:t>Analysis and Decision Making</w:t>
      </w:r>
    </w:p>
    <w:p w14:paraId="406D9999" w14:textId="2D5E479E" w:rsidR="006032A0" w:rsidRPr="00A13250" w:rsidRDefault="006032A0" w:rsidP="009B2E4E">
      <w:pPr>
        <w:pStyle w:val="Default"/>
        <w:numPr>
          <w:ilvl w:val="0"/>
          <w:numId w:val="14"/>
        </w:numPr>
        <w:ind w:left="720" w:right="170" w:hanging="720"/>
        <w:rPr>
          <w:rFonts w:asciiTheme="minorHAnsi" w:hAnsiTheme="minorHAnsi" w:cstheme="minorHAnsi"/>
          <w:sz w:val="22"/>
          <w:szCs w:val="22"/>
        </w:rPr>
      </w:pPr>
      <w:r w:rsidRPr="00A13250">
        <w:rPr>
          <w:rFonts w:asciiTheme="minorHAnsi" w:hAnsiTheme="minorHAnsi" w:cstheme="minorHAnsi"/>
          <w:sz w:val="22"/>
          <w:szCs w:val="22"/>
        </w:rPr>
        <w:t xml:space="preserve">Research issues thoroughly, consulting appropriately to gather all information needed on an issue. </w:t>
      </w:r>
    </w:p>
    <w:p w14:paraId="47AA4857" w14:textId="46C5CD35" w:rsidR="006032A0" w:rsidRPr="00A13250" w:rsidRDefault="006032A0" w:rsidP="009B2E4E">
      <w:pPr>
        <w:pStyle w:val="Default"/>
        <w:numPr>
          <w:ilvl w:val="0"/>
          <w:numId w:val="14"/>
        </w:numPr>
        <w:ind w:left="720" w:right="170" w:hanging="720"/>
        <w:rPr>
          <w:rFonts w:asciiTheme="minorHAnsi" w:hAnsiTheme="minorHAnsi" w:cstheme="minorHAnsi"/>
          <w:sz w:val="22"/>
          <w:szCs w:val="22"/>
        </w:rPr>
      </w:pPr>
      <w:r w:rsidRPr="00A13250">
        <w:rPr>
          <w:rFonts w:asciiTheme="minorHAnsi" w:hAnsiTheme="minorHAnsi" w:cstheme="minorHAnsi"/>
          <w:sz w:val="22"/>
          <w:szCs w:val="22"/>
        </w:rPr>
        <w:t xml:space="preserve">Understands complex issues quickly, accurately absorbing and evaluating data (including numerical data). </w:t>
      </w:r>
    </w:p>
    <w:p w14:paraId="6AA60F90" w14:textId="4F45E096" w:rsidR="006032A0" w:rsidRPr="00A13250" w:rsidRDefault="006032A0" w:rsidP="009B2E4E">
      <w:pPr>
        <w:pStyle w:val="Default"/>
        <w:numPr>
          <w:ilvl w:val="0"/>
          <w:numId w:val="14"/>
        </w:numPr>
        <w:ind w:left="720" w:right="170" w:hanging="720"/>
        <w:rPr>
          <w:rFonts w:asciiTheme="minorHAnsi" w:hAnsiTheme="minorHAnsi" w:cstheme="minorHAnsi"/>
          <w:sz w:val="22"/>
          <w:szCs w:val="22"/>
        </w:rPr>
      </w:pPr>
      <w:r w:rsidRPr="00A13250">
        <w:rPr>
          <w:rFonts w:asciiTheme="minorHAnsi" w:hAnsiTheme="minorHAnsi" w:cstheme="minorHAnsi"/>
          <w:sz w:val="22"/>
          <w:szCs w:val="22"/>
        </w:rPr>
        <w:t xml:space="preserve">Integrates diverse strands of information, identifying inter-relationships and linkages with awareness of possible consequences. </w:t>
      </w:r>
    </w:p>
    <w:p w14:paraId="7FAFFEF8" w14:textId="23856379" w:rsidR="006032A0" w:rsidRPr="00A13250" w:rsidRDefault="006032A0" w:rsidP="009B2E4E">
      <w:pPr>
        <w:pStyle w:val="Default"/>
        <w:numPr>
          <w:ilvl w:val="0"/>
          <w:numId w:val="14"/>
        </w:numPr>
        <w:ind w:left="720" w:right="170" w:hanging="720"/>
        <w:rPr>
          <w:rFonts w:asciiTheme="minorHAnsi" w:hAnsiTheme="minorHAnsi" w:cstheme="minorHAnsi"/>
          <w:sz w:val="22"/>
          <w:szCs w:val="22"/>
        </w:rPr>
      </w:pPr>
      <w:r w:rsidRPr="00A13250">
        <w:rPr>
          <w:rFonts w:asciiTheme="minorHAnsi" w:hAnsiTheme="minorHAnsi" w:cstheme="minorHAnsi"/>
          <w:sz w:val="22"/>
          <w:szCs w:val="22"/>
        </w:rPr>
        <w:t xml:space="preserve">Makes clear, timely and well-grounded decisions on important issues. </w:t>
      </w:r>
    </w:p>
    <w:p w14:paraId="1DD5735F" w14:textId="3F9A74F3" w:rsidR="006032A0" w:rsidRPr="00A13250" w:rsidRDefault="006032A0" w:rsidP="009B2E4E">
      <w:pPr>
        <w:pStyle w:val="Default"/>
        <w:numPr>
          <w:ilvl w:val="0"/>
          <w:numId w:val="14"/>
        </w:numPr>
        <w:ind w:left="720" w:right="170" w:hanging="720"/>
        <w:rPr>
          <w:rFonts w:asciiTheme="minorHAnsi" w:hAnsiTheme="minorHAnsi" w:cstheme="minorHAnsi"/>
          <w:sz w:val="22"/>
          <w:szCs w:val="22"/>
        </w:rPr>
      </w:pPr>
      <w:r w:rsidRPr="00A13250">
        <w:rPr>
          <w:rFonts w:asciiTheme="minorHAnsi" w:hAnsiTheme="minorHAnsi" w:cstheme="minorHAnsi"/>
          <w:sz w:val="22"/>
          <w:szCs w:val="22"/>
        </w:rPr>
        <w:t xml:space="preserve">Considers the wider implications of decisions on internal and external stakeholders. </w:t>
      </w:r>
    </w:p>
    <w:p w14:paraId="20B7BFFB" w14:textId="7391E8BC" w:rsidR="006032A0" w:rsidRPr="00A13250" w:rsidRDefault="006032A0" w:rsidP="009B2E4E">
      <w:pPr>
        <w:pStyle w:val="Default"/>
        <w:numPr>
          <w:ilvl w:val="0"/>
          <w:numId w:val="14"/>
        </w:numPr>
        <w:ind w:left="720" w:right="170" w:hanging="720"/>
        <w:rPr>
          <w:rFonts w:asciiTheme="minorHAnsi" w:hAnsiTheme="minorHAnsi" w:cstheme="minorHAnsi"/>
          <w:sz w:val="22"/>
          <w:szCs w:val="22"/>
        </w:rPr>
      </w:pPr>
      <w:r w:rsidRPr="00A13250">
        <w:rPr>
          <w:rFonts w:asciiTheme="minorHAnsi" w:hAnsiTheme="minorHAnsi" w:cstheme="minorHAnsi"/>
          <w:sz w:val="22"/>
          <w:szCs w:val="22"/>
        </w:rPr>
        <w:t xml:space="preserve">Takes a firm position on issues s/he considers important and works effectively with senior management. </w:t>
      </w:r>
    </w:p>
    <w:p w14:paraId="064F96EF" w14:textId="77777777" w:rsidR="005937FF" w:rsidRPr="00A13250" w:rsidRDefault="005937FF" w:rsidP="009B2E4E">
      <w:pPr>
        <w:pStyle w:val="Default"/>
        <w:ind w:left="720" w:right="170"/>
        <w:rPr>
          <w:rFonts w:asciiTheme="minorHAnsi" w:hAnsiTheme="minorHAnsi" w:cstheme="minorHAnsi"/>
          <w:sz w:val="22"/>
          <w:szCs w:val="22"/>
        </w:rPr>
      </w:pPr>
    </w:p>
    <w:p w14:paraId="50F0A566" w14:textId="77777777" w:rsidR="006032A0" w:rsidRPr="00A13250" w:rsidRDefault="006032A0" w:rsidP="009B2E4E">
      <w:pPr>
        <w:spacing w:after="0" w:line="240" w:lineRule="auto"/>
        <w:rPr>
          <w:rFonts w:cstheme="minorHAnsi"/>
          <w:b/>
          <w:i/>
        </w:rPr>
      </w:pPr>
      <w:r w:rsidRPr="00A13250">
        <w:rPr>
          <w:rFonts w:cstheme="minorHAnsi"/>
          <w:b/>
          <w:i/>
        </w:rPr>
        <w:t xml:space="preserve">Management and Delivery of Results </w:t>
      </w:r>
    </w:p>
    <w:p w14:paraId="72757286" w14:textId="0B310B79" w:rsidR="006032A0" w:rsidRPr="00A13250" w:rsidRDefault="006032A0" w:rsidP="009B2E4E">
      <w:pPr>
        <w:numPr>
          <w:ilvl w:val="0"/>
          <w:numId w:val="15"/>
        </w:numPr>
        <w:autoSpaceDE w:val="0"/>
        <w:autoSpaceDN w:val="0"/>
        <w:adjustRightInd w:val="0"/>
        <w:spacing w:after="0" w:line="240" w:lineRule="auto"/>
        <w:ind w:left="720" w:right="170" w:hanging="720"/>
        <w:rPr>
          <w:rFonts w:cstheme="minorHAnsi"/>
          <w:color w:val="000000"/>
        </w:rPr>
      </w:pPr>
      <w:r w:rsidRPr="00A13250">
        <w:rPr>
          <w:rFonts w:cstheme="minorHAnsi"/>
          <w:color w:val="000000"/>
        </w:rPr>
        <w:t xml:space="preserve">Takes responsibility for challenging tasks and delivers on time and to a high standard. </w:t>
      </w:r>
    </w:p>
    <w:p w14:paraId="1EB78601" w14:textId="24C0F0D2" w:rsidR="006032A0" w:rsidRPr="00A13250" w:rsidRDefault="006032A0" w:rsidP="009B2E4E">
      <w:pPr>
        <w:numPr>
          <w:ilvl w:val="0"/>
          <w:numId w:val="15"/>
        </w:numPr>
        <w:autoSpaceDE w:val="0"/>
        <w:autoSpaceDN w:val="0"/>
        <w:adjustRightInd w:val="0"/>
        <w:spacing w:after="0" w:line="240" w:lineRule="auto"/>
        <w:ind w:left="720" w:right="170" w:hanging="720"/>
        <w:rPr>
          <w:rFonts w:cstheme="minorHAnsi"/>
          <w:color w:val="000000"/>
        </w:rPr>
      </w:pPr>
      <w:r w:rsidRPr="00A13250">
        <w:rPr>
          <w:rFonts w:cstheme="minorHAnsi"/>
          <w:color w:val="000000"/>
        </w:rPr>
        <w:t>Plans and prioritises work in terms of importance, timescales and other resource constraints, re-prioritising in light of changing circumstances for self and relevant staff teams.</w:t>
      </w:r>
    </w:p>
    <w:p w14:paraId="019C89A4" w14:textId="735B6BA9" w:rsidR="006032A0" w:rsidRPr="00A13250" w:rsidRDefault="006032A0" w:rsidP="009B2E4E">
      <w:pPr>
        <w:numPr>
          <w:ilvl w:val="0"/>
          <w:numId w:val="15"/>
        </w:numPr>
        <w:autoSpaceDE w:val="0"/>
        <w:autoSpaceDN w:val="0"/>
        <w:adjustRightInd w:val="0"/>
        <w:spacing w:after="0" w:line="240" w:lineRule="auto"/>
        <w:ind w:left="720" w:right="170" w:hanging="720"/>
        <w:rPr>
          <w:rFonts w:cstheme="minorHAnsi"/>
          <w:color w:val="000000"/>
        </w:rPr>
      </w:pPr>
      <w:r w:rsidRPr="00A13250">
        <w:rPr>
          <w:rFonts w:cstheme="minorHAnsi"/>
          <w:color w:val="000000"/>
        </w:rPr>
        <w:t xml:space="preserve">Ensures quality and efficient customer service is central to and underpins the work of WWETB. </w:t>
      </w:r>
    </w:p>
    <w:p w14:paraId="6D5911AC" w14:textId="7CF8E44D" w:rsidR="006032A0" w:rsidRPr="00A13250" w:rsidRDefault="006032A0" w:rsidP="009B2E4E">
      <w:pPr>
        <w:numPr>
          <w:ilvl w:val="0"/>
          <w:numId w:val="15"/>
        </w:numPr>
        <w:autoSpaceDE w:val="0"/>
        <w:autoSpaceDN w:val="0"/>
        <w:adjustRightInd w:val="0"/>
        <w:spacing w:after="0" w:line="240" w:lineRule="auto"/>
        <w:ind w:left="720" w:right="170" w:hanging="720"/>
        <w:rPr>
          <w:rFonts w:cstheme="minorHAnsi"/>
          <w:color w:val="000000"/>
        </w:rPr>
      </w:pPr>
      <w:r w:rsidRPr="00A13250">
        <w:rPr>
          <w:rFonts w:cstheme="minorHAnsi"/>
          <w:color w:val="000000"/>
        </w:rPr>
        <w:t xml:space="preserve">Looks critically at issues to see how things can be done better. </w:t>
      </w:r>
    </w:p>
    <w:p w14:paraId="0D07DD10" w14:textId="75DEBCAB" w:rsidR="006032A0" w:rsidRPr="00A13250" w:rsidRDefault="006032A0" w:rsidP="009B2E4E">
      <w:pPr>
        <w:numPr>
          <w:ilvl w:val="0"/>
          <w:numId w:val="15"/>
        </w:numPr>
        <w:autoSpaceDE w:val="0"/>
        <w:autoSpaceDN w:val="0"/>
        <w:adjustRightInd w:val="0"/>
        <w:spacing w:after="0" w:line="240" w:lineRule="auto"/>
        <w:ind w:left="720" w:right="170" w:hanging="720"/>
        <w:rPr>
          <w:rFonts w:cstheme="minorHAnsi"/>
          <w:color w:val="000000"/>
        </w:rPr>
      </w:pPr>
      <w:r w:rsidRPr="00A13250">
        <w:rPr>
          <w:rFonts w:cstheme="minorHAnsi"/>
          <w:color w:val="000000"/>
        </w:rPr>
        <w:t xml:space="preserve">Is open to new ideas initiatives and creative solutions to problems. </w:t>
      </w:r>
    </w:p>
    <w:p w14:paraId="01B86B49" w14:textId="4E38D8B7" w:rsidR="006032A0" w:rsidRPr="00A13250" w:rsidRDefault="006032A0" w:rsidP="009B2E4E">
      <w:pPr>
        <w:numPr>
          <w:ilvl w:val="0"/>
          <w:numId w:val="15"/>
        </w:numPr>
        <w:autoSpaceDE w:val="0"/>
        <w:autoSpaceDN w:val="0"/>
        <w:adjustRightInd w:val="0"/>
        <w:spacing w:after="0" w:line="240" w:lineRule="auto"/>
        <w:ind w:left="720" w:right="170" w:hanging="720"/>
        <w:rPr>
          <w:rFonts w:cstheme="minorHAnsi"/>
          <w:color w:val="000000"/>
        </w:rPr>
      </w:pPr>
      <w:r w:rsidRPr="00A13250">
        <w:rPr>
          <w:rFonts w:cstheme="minorHAnsi"/>
          <w:color w:val="000000"/>
        </w:rPr>
        <w:t xml:space="preserve">Ensures controls and performance measures are in place to deliver efficient and high value services consistently. </w:t>
      </w:r>
    </w:p>
    <w:p w14:paraId="1AF8730A" w14:textId="0A432D98" w:rsidR="006032A0" w:rsidRPr="00A13250" w:rsidRDefault="006032A0" w:rsidP="009B2E4E">
      <w:pPr>
        <w:numPr>
          <w:ilvl w:val="0"/>
          <w:numId w:val="15"/>
        </w:numPr>
        <w:autoSpaceDE w:val="0"/>
        <w:autoSpaceDN w:val="0"/>
        <w:adjustRightInd w:val="0"/>
        <w:spacing w:after="0" w:line="240" w:lineRule="auto"/>
        <w:ind w:left="720" w:right="170" w:hanging="720"/>
        <w:rPr>
          <w:rFonts w:cstheme="minorHAnsi"/>
          <w:color w:val="000000"/>
        </w:rPr>
      </w:pPr>
      <w:r w:rsidRPr="00A13250">
        <w:rPr>
          <w:rFonts w:cstheme="minorHAnsi"/>
          <w:color w:val="000000"/>
        </w:rPr>
        <w:t>Effectively manages multiple projects and personnel.</w:t>
      </w:r>
    </w:p>
    <w:p w14:paraId="515FA090" w14:textId="77777777" w:rsidR="005937FF" w:rsidRPr="00A13250" w:rsidRDefault="005937FF" w:rsidP="009B2E4E">
      <w:pPr>
        <w:autoSpaceDE w:val="0"/>
        <w:autoSpaceDN w:val="0"/>
        <w:adjustRightInd w:val="0"/>
        <w:spacing w:after="0" w:line="240" w:lineRule="auto"/>
        <w:ind w:left="720" w:right="170"/>
        <w:rPr>
          <w:rFonts w:cstheme="minorHAnsi"/>
          <w:color w:val="000000"/>
        </w:rPr>
      </w:pPr>
    </w:p>
    <w:p w14:paraId="7254A661" w14:textId="77777777" w:rsidR="006032A0" w:rsidRPr="00A13250" w:rsidRDefault="006032A0" w:rsidP="009B2E4E">
      <w:pPr>
        <w:spacing w:after="0" w:line="240" w:lineRule="auto"/>
        <w:rPr>
          <w:rFonts w:cstheme="minorHAnsi"/>
          <w:b/>
          <w:i/>
        </w:rPr>
      </w:pPr>
      <w:r w:rsidRPr="00A13250">
        <w:rPr>
          <w:rFonts w:cstheme="minorHAnsi"/>
          <w:b/>
          <w:i/>
        </w:rPr>
        <w:t xml:space="preserve">Interpersonal and Communication Skills </w:t>
      </w:r>
    </w:p>
    <w:p w14:paraId="23E9A4DF" w14:textId="50483D1D" w:rsidR="006032A0" w:rsidRPr="00A13250" w:rsidRDefault="006032A0" w:rsidP="009B2E4E">
      <w:pPr>
        <w:numPr>
          <w:ilvl w:val="0"/>
          <w:numId w:val="16"/>
        </w:numPr>
        <w:autoSpaceDE w:val="0"/>
        <w:autoSpaceDN w:val="0"/>
        <w:adjustRightInd w:val="0"/>
        <w:spacing w:after="0" w:line="240" w:lineRule="auto"/>
        <w:ind w:left="720" w:right="170" w:hanging="720"/>
        <w:rPr>
          <w:rFonts w:cstheme="minorHAnsi"/>
          <w:color w:val="000000"/>
        </w:rPr>
      </w:pPr>
      <w:r w:rsidRPr="00A13250">
        <w:rPr>
          <w:rFonts w:cstheme="minorHAnsi"/>
          <w:color w:val="000000"/>
        </w:rPr>
        <w:t xml:space="preserve">Presents information in a confident, logical and convincing manner, verbally and in writing. </w:t>
      </w:r>
    </w:p>
    <w:p w14:paraId="5566C1FF" w14:textId="401504B0" w:rsidR="006032A0" w:rsidRPr="00A13250" w:rsidRDefault="006032A0" w:rsidP="009B2E4E">
      <w:pPr>
        <w:numPr>
          <w:ilvl w:val="0"/>
          <w:numId w:val="16"/>
        </w:numPr>
        <w:autoSpaceDE w:val="0"/>
        <w:autoSpaceDN w:val="0"/>
        <w:adjustRightInd w:val="0"/>
        <w:spacing w:after="0" w:line="240" w:lineRule="auto"/>
        <w:ind w:left="720" w:right="170" w:hanging="720"/>
        <w:rPr>
          <w:rFonts w:cstheme="minorHAnsi"/>
          <w:color w:val="000000"/>
        </w:rPr>
      </w:pPr>
      <w:r w:rsidRPr="00A13250">
        <w:rPr>
          <w:rFonts w:cstheme="minorHAnsi"/>
          <w:color w:val="000000"/>
        </w:rPr>
        <w:t xml:space="preserve">Encourages open and constructive discussions around work issues and is solution focussed. </w:t>
      </w:r>
    </w:p>
    <w:p w14:paraId="622D3C4F" w14:textId="28C24670" w:rsidR="006032A0" w:rsidRPr="00A13250" w:rsidRDefault="006032A0" w:rsidP="009B2E4E">
      <w:pPr>
        <w:numPr>
          <w:ilvl w:val="0"/>
          <w:numId w:val="16"/>
        </w:numPr>
        <w:autoSpaceDE w:val="0"/>
        <w:autoSpaceDN w:val="0"/>
        <w:adjustRightInd w:val="0"/>
        <w:spacing w:after="0" w:line="240" w:lineRule="auto"/>
        <w:ind w:left="720" w:right="170" w:hanging="720"/>
        <w:rPr>
          <w:rFonts w:cstheme="minorHAnsi"/>
          <w:color w:val="000000"/>
        </w:rPr>
      </w:pPr>
      <w:r w:rsidRPr="00A13250">
        <w:rPr>
          <w:rFonts w:cstheme="minorHAnsi"/>
          <w:color w:val="000000"/>
        </w:rPr>
        <w:t xml:space="preserve">Promotes teamwork within the section, but also works effectively on projects across WWETB. </w:t>
      </w:r>
    </w:p>
    <w:p w14:paraId="7C6F9962" w14:textId="6CA8F4BF" w:rsidR="006032A0" w:rsidRPr="00A13250" w:rsidRDefault="006032A0" w:rsidP="009B2E4E">
      <w:pPr>
        <w:numPr>
          <w:ilvl w:val="0"/>
          <w:numId w:val="16"/>
        </w:numPr>
        <w:autoSpaceDE w:val="0"/>
        <w:autoSpaceDN w:val="0"/>
        <w:adjustRightInd w:val="0"/>
        <w:spacing w:after="0" w:line="240" w:lineRule="auto"/>
        <w:ind w:left="720" w:right="170" w:hanging="720"/>
        <w:rPr>
          <w:rFonts w:cstheme="minorHAnsi"/>
          <w:color w:val="000000"/>
        </w:rPr>
      </w:pPr>
      <w:r w:rsidRPr="00A13250">
        <w:rPr>
          <w:rFonts w:cstheme="minorHAnsi"/>
          <w:color w:val="000000"/>
        </w:rPr>
        <w:t xml:space="preserve">Maintains poise and control when working to influence others. </w:t>
      </w:r>
    </w:p>
    <w:p w14:paraId="605C3A03" w14:textId="407F3F37" w:rsidR="006032A0" w:rsidRPr="00A13250" w:rsidRDefault="006032A0" w:rsidP="009B2E4E">
      <w:pPr>
        <w:numPr>
          <w:ilvl w:val="0"/>
          <w:numId w:val="16"/>
        </w:numPr>
        <w:autoSpaceDE w:val="0"/>
        <w:autoSpaceDN w:val="0"/>
        <w:adjustRightInd w:val="0"/>
        <w:spacing w:after="0" w:line="240" w:lineRule="auto"/>
        <w:ind w:left="720" w:right="170" w:hanging="720"/>
        <w:rPr>
          <w:rFonts w:cstheme="minorHAnsi"/>
          <w:color w:val="000000"/>
        </w:rPr>
      </w:pPr>
      <w:r w:rsidRPr="00A13250">
        <w:rPr>
          <w:rFonts w:cstheme="minorHAnsi"/>
          <w:color w:val="000000"/>
        </w:rPr>
        <w:t xml:space="preserve">Instils a strong focus on high standards of Customer Service in his/her area. </w:t>
      </w:r>
    </w:p>
    <w:p w14:paraId="4D2A7735" w14:textId="29F53F04" w:rsidR="006032A0" w:rsidRPr="00A13250" w:rsidRDefault="006032A0" w:rsidP="009B2E4E">
      <w:pPr>
        <w:autoSpaceDE w:val="0"/>
        <w:autoSpaceDN w:val="0"/>
        <w:adjustRightInd w:val="0"/>
        <w:spacing w:after="0" w:line="240" w:lineRule="auto"/>
        <w:ind w:left="720" w:right="170"/>
        <w:rPr>
          <w:rFonts w:cstheme="minorHAnsi"/>
          <w:color w:val="000000"/>
        </w:rPr>
      </w:pPr>
      <w:r w:rsidRPr="00A13250">
        <w:rPr>
          <w:rFonts w:cstheme="minorHAnsi"/>
          <w:color w:val="000000"/>
        </w:rPr>
        <w:t>Develops and maintains a network of contacts to facilitate problem solving or information sharing.</w:t>
      </w:r>
    </w:p>
    <w:p w14:paraId="72DD8027" w14:textId="4AF3CCC3" w:rsidR="005937FF" w:rsidRPr="00FE6A26" w:rsidRDefault="006032A0" w:rsidP="00FE6A26">
      <w:pPr>
        <w:numPr>
          <w:ilvl w:val="0"/>
          <w:numId w:val="16"/>
        </w:numPr>
        <w:autoSpaceDE w:val="0"/>
        <w:autoSpaceDN w:val="0"/>
        <w:adjustRightInd w:val="0"/>
        <w:spacing w:after="0" w:line="240" w:lineRule="auto"/>
        <w:ind w:left="720" w:right="170" w:hanging="720"/>
        <w:rPr>
          <w:rFonts w:cstheme="minorHAnsi"/>
          <w:color w:val="000000"/>
        </w:rPr>
      </w:pPr>
      <w:r w:rsidRPr="00A13250">
        <w:rPr>
          <w:rFonts w:cstheme="minorHAnsi"/>
          <w:color w:val="000000"/>
        </w:rPr>
        <w:lastRenderedPageBreak/>
        <w:t xml:space="preserve">Engages effectively with a range of internal and external stakeholders, including ETB staff, members of the public and colleagues in other public sector organisations. </w:t>
      </w:r>
    </w:p>
    <w:p w14:paraId="72873C30" w14:textId="77777777" w:rsidR="005937FF" w:rsidRPr="00A13250" w:rsidRDefault="005937FF" w:rsidP="009B2E4E">
      <w:pPr>
        <w:autoSpaceDE w:val="0"/>
        <w:autoSpaceDN w:val="0"/>
        <w:adjustRightInd w:val="0"/>
        <w:spacing w:after="0" w:line="240" w:lineRule="auto"/>
        <w:ind w:left="720" w:right="170"/>
        <w:rPr>
          <w:rFonts w:cstheme="minorHAnsi"/>
          <w:color w:val="000000"/>
        </w:rPr>
      </w:pPr>
    </w:p>
    <w:p w14:paraId="04EA8806" w14:textId="77777777" w:rsidR="006032A0" w:rsidRPr="00A13250" w:rsidRDefault="006032A0" w:rsidP="009B2E4E">
      <w:pPr>
        <w:spacing w:after="0" w:line="240" w:lineRule="auto"/>
        <w:rPr>
          <w:rFonts w:cstheme="minorHAnsi"/>
          <w:b/>
          <w:i/>
        </w:rPr>
      </w:pPr>
      <w:r w:rsidRPr="00A13250">
        <w:rPr>
          <w:rFonts w:cstheme="minorHAnsi"/>
          <w:b/>
          <w:i/>
        </w:rPr>
        <w:t xml:space="preserve">Specialist Knowledge, Expertise and Self Development </w:t>
      </w:r>
    </w:p>
    <w:p w14:paraId="6EC3B6EA" w14:textId="281279C2" w:rsidR="006032A0" w:rsidRPr="00A13250" w:rsidRDefault="006032A0" w:rsidP="009B2E4E">
      <w:pPr>
        <w:pStyle w:val="Default"/>
        <w:numPr>
          <w:ilvl w:val="0"/>
          <w:numId w:val="17"/>
        </w:numPr>
        <w:ind w:left="720" w:right="170" w:hanging="720"/>
        <w:rPr>
          <w:rFonts w:asciiTheme="minorHAnsi" w:hAnsiTheme="minorHAnsi" w:cstheme="minorHAnsi"/>
          <w:sz w:val="22"/>
          <w:szCs w:val="22"/>
        </w:rPr>
      </w:pPr>
      <w:r w:rsidRPr="00A13250">
        <w:rPr>
          <w:rFonts w:asciiTheme="minorHAnsi" w:hAnsiTheme="minorHAnsi" w:cstheme="minorHAnsi"/>
          <w:sz w:val="22"/>
          <w:szCs w:val="22"/>
        </w:rPr>
        <w:t xml:space="preserve">Has the required level of knowledge and expertise to undertake the technical aspects of the role* (see Main Duties above). </w:t>
      </w:r>
    </w:p>
    <w:p w14:paraId="654D2FBC" w14:textId="440C5480" w:rsidR="006032A0" w:rsidRPr="00A13250" w:rsidRDefault="006032A0" w:rsidP="009B2E4E">
      <w:pPr>
        <w:pStyle w:val="Default"/>
        <w:numPr>
          <w:ilvl w:val="0"/>
          <w:numId w:val="17"/>
        </w:numPr>
        <w:ind w:left="720" w:right="170" w:hanging="720"/>
        <w:rPr>
          <w:rFonts w:asciiTheme="minorHAnsi" w:hAnsiTheme="minorHAnsi" w:cstheme="minorHAnsi"/>
          <w:sz w:val="22"/>
          <w:szCs w:val="22"/>
        </w:rPr>
      </w:pPr>
      <w:r w:rsidRPr="00A13250">
        <w:rPr>
          <w:rFonts w:asciiTheme="minorHAnsi" w:hAnsiTheme="minorHAnsi" w:cstheme="minorHAnsi"/>
          <w:sz w:val="22"/>
          <w:szCs w:val="22"/>
        </w:rPr>
        <w:t xml:space="preserve">Has a clear understanding of the roles, objectives and targets of self and the team and how they fit into the work of WWETB. </w:t>
      </w:r>
    </w:p>
    <w:p w14:paraId="5D2D1B88" w14:textId="4B2776FB" w:rsidR="006032A0" w:rsidRPr="00A13250" w:rsidRDefault="006032A0" w:rsidP="009B2E4E">
      <w:pPr>
        <w:pStyle w:val="Default"/>
        <w:numPr>
          <w:ilvl w:val="0"/>
          <w:numId w:val="17"/>
        </w:numPr>
        <w:ind w:left="720" w:right="170" w:hanging="720"/>
        <w:rPr>
          <w:rFonts w:asciiTheme="minorHAnsi" w:hAnsiTheme="minorHAnsi" w:cstheme="minorHAnsi"/>
          <w:sz w:val="22"/>
          <w:szCs w:val="22"/>
        </w:rPr>
      </w:pPr>
      <w:r w:rsidRPr="00A13250">
        <w:rPr>
          <w:rFonts w:asciiTheme="minorHAnsi" w:hAnsiTheme="minorHAnsi" w:cstheme="minorHAnsi"/>
          <w:sz w:val="22"/>
          <w:szCs w:val="22"/>
        </w:rPr>
        <w:t>Has a breadth and depth of knowledge of relevant national policy issues and is sensitive to wider political and organisational priorities.</w:t>
      </w:r>
    </w:p>
    <w:p w14:paraId="26862140" w14:textId="31DC4898" w:rsidR="006032A0" w:rsidRPr="00A13250" w:rsidRDefault="006032A0" w:rsidP="009B2E4E">
      <w:pPr>
        <w:pStyle w:val="Default"/>
        <w:numPr>
          <w:ilvl w:val="0"/>
          <w:numId w:val="17"/>
        </w:numPr>
        <w:ind w:left="720" w:right="170" w:hanging="720"/>
        <w:rPr>
          <w:rFonts w:asciiTheme="minorHAnsi" w:hAnsiTheme="minorHAnsi" w:cstheme="minorHAnsi"/>
          <w:sz w:val="22"/>
          <w:szCs w:val="22"/>
        </w:rPr>
      </w:pPr>
      <w:r w:rsidRPr="00A13250">
        <w:rPr>
          <w:rFonts w:asciiTheme="minorHAnsi" w:hAnsiTheme="minorHAnsi" w:cstheme="minorHAnsi"/>
          <w:sz w:val="22"/>
          <w:szCs w:val="22"/>
        </w:rPr>
        <w:t xml:space="preserve">Is focused on self-development, keeps up to date with developments in relevant field seeking feedback and opportunities for growth to help carry out the specific requirements of the role currently and into the future. </w:t>
      </w:r>
    </w:p>
    <w:p w14:paraId="3683E15D" w14:textId="77777777" w:rsidR="005937FF" w:rsidRPr="00A13250" w:rsidRDefault="005937FF" w:rsidP="009B2E4E">
      <w:pPr>
        <w:pStyle w:val="Default"/>
        <w:ind w:left="720" w:right="170"/>
        <w:rPr>
          <w:rFonts w:asciiTheme="minorHAnsi" w:hAnsiTheme="minorHAnsi" w:cstheme="minorHAnsi"/>
          <w:sz w:val="22"/>
          <w:szCs w:val="22"/>
        </w:rPr>
      </w:pPr>
    </w:p>
    <w:p w14:paraId="291517C6" w14:textId="77777777" w:rsidR="006032A0" w:rsidRPr="00A13250" w:rsidRDefault="006032A0" w:rsidP="009B2E4E">
      <w:pPr>
        <w:pStyle w:val="Default"/>
        <w:rPr>
          <w:rFonts w:asciiTheme="minorHAnsi" w:hAnsiTheme="minorHAnsi" w:cstheme="minorHAnsi"/>
          <w:i/>
          <w:iCs/>
          <w:sz w:val="22"/>
          <w:szCs w:val="22"/>
        </w:rPr>
      </w:pPr>
      <w:r w:rsidRPr="00A13250">
        <w:rPr>
          <w:rFonts w:asciiTheme="minorHAnsi" w:hAnsiTheme="minorHAnsi" w:cstheme="minorHAnsi"/>
          <w:b/>
          <w:bCs/>
          <w:i/>
          <w:iCs/>
          <w:sz w:val="22"/>
          <w:szCs w:val="22"/>
        </w:rPr>
        <w:t xml:space="preserve">Drive &amp; Commitment to Public Service Values </w:t>
      </w:r>
    </w:p>
    <w:p w14:paraId="293DD515" w14:textId="6AD9B80C" w:rsidR="006032A0" w:rsidRPr="00A13250" w:rsidRDefault="006032A0" w:rsidP="009B2E4E">
      <w:pPr>
        <w:pStyle w:val="Default"/>
        <w:numPr>
          <w:ilvl w:val="0"/>
          <w:numId w:val="18"/>
        </w:numPr>
        <w:rPr>
          <w:rFonts w:asciiTheme="minorHAnsi" w:hAnsiTheme="minorHAnsi" w:cstheme="minorHAnsi"/>
          <w:sz w:val="22"/>
          <w:szCs w:val="22"/>
        </w:rPr>
      </w:pPr>
      <w:r w:rsidRPr="00A13250">
        <w:rPr>
          <w:rFonts w:asciiTheme="minorHAnsi" w:hAnsiTheme="minorHAnsi" w:cstheme="minorHAnsi"/>
          <w:sz w:val="22"/>
          <w:szCs w:val="22"/>
        </w:rPr>
        <w:t>Is self-motivated and shows a desire to continuously perform at a high level.</w:t>
      </w:r>
    </w:p>
    <w:p w14:paraId="4424626B" w14:textId="1896EAD2" w:rsidR="006032A0" w:rsidRPr="00A13250" w:rsidRDefault="006032A0" w:rsidP="009B2E4E">
      <w:pPr>
        <w:pStyle w:val="Default"/>
        <w:numPr>
          <w:ilvl w:val="0"/>
          <w:numId w:val="18"/>
        </w:numPr>
        <w:rPr>
          <w:rFonts w:asciiTheme="minorHAnsi" w:hAnsiTheme="minorHAnsi" w:cstheme="minorHAnsi"/>
          <w:sz w:val="22"/>
          <w:szCs w:val="22"/>
        </w:rPr>
      </w:pPr>
      <w:r w:rsidRPr="00A13250">
        <w:rPr>
          <w:rFonts w:asciiTheme="minorHAnsi" w:hAnsiTheme="minorHAnsi" w:cstheme="minorHAnsi"/>
          <w:sz w:val="22"/>
          <w:szCs w:val="22"/>
        </w:rPr>
        <w:t xml:space="preserve">Is personally honest and trustworthy and can be relied upon. </w:t>
      </w:r>
    </w:p>
    <w:p w14:paraId="42E069E7" w14:textId="1F3D9557" w:rsidR="006032A0" w:rsidRPr="00A13250" w:rsidRDefault="006032A0" w:rsidP="009B2E4E">
      <w:pPr>
        <w:pStyle w:val="Default"/>
        <w:numPr>
          <w:ilvl w:val="0"/>
          <w:numId w:val="18"/>
        </w:numPr>
        <w:rPr>
          <w:rFonts w:asciiTheme="minorHAnsi" w:hAnsiTheme="minorHAnsi" w:cstheme="minorHAnsi"/>
          <w:sz w:val="22"/>
          <w:szCs w:val="22"/>
        </w:rPr>
      </w:pPr>
      <w:r w:rsidRPr="00A13250">
        <w:rPr>
          <w:rFonts w:asciiTheme="minorHAnsi" w:hAnsiTheme="minorHAnsi" w:cstheme="minorHAnsi"/>
          <w:sz w:val="22"/>
          <w:szCs w:val="22"/>
        </w:rPr>
        <w:t xml:space="preserve">Promotes the highest standards of customer care and respect. </w:t>
      </w:r>
    </w:p>
    <w:p w14:paraId="364BA440" w14:textId="77777777" w:rsidR="006032A0" w:rsidRPr="00A13250" w:rsidRDefault="006032A0" w:rsidP="009B2E4E">
      <w:pPr>
        <w:pStyle w:val="Default"/>
        <w:numPr>
          <w:ilvl w:val="0"/>
          <w:numId w:val="18"/>
        </w:numPr>
        <w:rPr>
          <w:rFonts w:asciiTheme="minorHAnsi" w:hAnsiTheme="minorHAnsi" w:cstheme="minorHAnsi"/>
          <w:sz w:val="22"/>
          <w:szCs w:val="22"/>
        </w:rPr>
      </w:pPr>
      <w:r w:rsidRPr="00A13250">
        <w:rPr>
          <w:rFonts w:asciiTheme="minorHAnsi" w:hAnsiTheme="minorHAnsi" w:cstheme="minorHAnsi"/>
          <w:sz w:val="22"/>
          <w:szCs w:val="22"/>
        </w:rPr>
        <w:t xml:space="preserve">Through leading by example, fosters the highest standards of ethics and integrity. </w:t>
      </w:r>
    </w:p>
    <w:p w14:paraId="1C2D3843" w14:textId="77777777" w:rsidR="006032A0" w:rsidRPr="00A13250" w:rsidRDefault="006032A0" w:rsidP="009B2E4E">
      <w:pPr>
        <w:spacing w:after="0" w:line="240" w:lineRule="auto"/>
        <w:ind w:left="360"/>
        <w:jc w:val="both"/>
        <w:rPr>
          <w:rFonts w:cstheme="minorHAnsi"/>
          <w:b/>
          <w:bCs/>
        </w:rPr>
      </w:pPr>
    </w:p>
    <w:p w14:paraId="0DD42FAB" w14:textId="77777777" w:rsidR="006032A0" w:rsidRPr="00A13250" w:rsidRDefault="006032A0" w:rsidP="009B2E4E">
      <w:pPr>
        <w:spacing w:after="0" w:line="240" w:lineRule="auto"/>
        <w:jc w:val="both"/>
        <w:rPr>
          <w:rFonts w:cstheme="minorHAnsi"/>
          <w:b/>
          <w:bCs/>
        </w:rPr>
      </w:pPr>
      <w:r w:rsidRPr="00A13250">
        <w:rPr>
          <w:rFonts w:cstheme="minorHAnsi"/>
          <w:b/>
          <w:bCs/>
        </w:rPr>
        <w:t>Additional Information</w:t>
      </w:r>
    </w:p>
    <w:p w14:paraId="6DEFEDDC" w14:textId="77777777" w:rsidR="007745B7" w:rsidRPr="00A13250" w:rsidRDefault="007745B7" w:rsidP="007745B7">
      <w:pPr>
        <w:spacing w:after="0" w:line="240" w:lineRule="auto"/>
        <w:jc w:val="both"/>
        <w:rPr>
          <w:rFonts w:cstheme="minorHAnsi"/>
          <w:b/>
          <w:bCs/>
        </w:rPr>
      </w:pPr>
    </w:p>
    <w:p w14:paraId="3E48AF40" w14:textId="2656E084" w:rsidR="006032A0" w:rsidRPr="00A13250" w:rsidRDefault="006032A0" w:rsidP="007745B7">
      <w:pPr>
        <w:spacing w:after="0" w:line="240" w:lineRule="auto"/>
        <w:jc w:val="both"/>
        <w:rPr>
          <w:rFonts w:cstheme="minorHAnsi"/>
          <w:b/>
          <w:bCs/>
        </w:rPr>
      </w:pPr>
      <w:r w:rsidRPr="00A13250">
        <w:rPr>
          <w:rFonts w:cstheme="minorHAnsi"/>
          <w:b/>
          <w:bCs/>
        </w:rPr>
        <w:t>Citizenship</w:t>
      </w:r>
    </w:p>
    <w:p w14:paraId="68A373A1" w14:textId="77777777" w:rsidR="006032A0" w:rsidRPr="00A13250" w:rsidRDefault="006032A0" w:rsidP="007745B7">
      <w:pPr>
        <w:pStyle w:val="Default"/>
        <w:numPr>
          <w:ilvl w:val="0"/>
          <w:numId w:val="18"/>
        </w:numPr>
        <w:ind w:left="709" w:hanging="709"/>
        <w:rPr>
          <w:rFonts w:asciiTheme="minorHAnsi" w:hAnsiTheme="minorHAnsi" w:cstheme="minorHAnsi"/>
          <w:sz w:val="22"/>
          <w:szCs w:val="22"/>
        </w:rPr>
      </w:pPr>
      <w:r w:rsidRPr="00A13250">
        <w:rPr>
          <w:rFonts w:asciiTheme="minorHAnsi" w:hAnsiTheme="minorHAnsi" w:cstheme="minorHAnsi"/>
          <w:sz w:val="22"/>
          <w:szCs w:val="22"/>
        </w:rPr>
        <w:t xml:space="preserve">Candidates should note that eligibility to compete for posts is open to citizens of the European Economic Area (EEA) or to non-EEA nationals with a valid work permit.  The EEA consists of Member States of the European Union along with Iceland, Liechtenstein and Norway. </w:t>
      </w:r>
    </w:p>
    <w:p w14:paraId="6197CE37" w14:textId="77777777" w:rsidR="006032A0" w:rsidRPr="00A13250" w:rsidRDefault="006032A0" w:rsidP="007745B7">
      <w:pPr>
        <w:pStyle w:val="Default"/>
        <w:numPr>
          <w:ilvl w:val="0"/>
          <w:numId w:val="18"/>
        </w:numPr>
        <w:rPr>
          <w:rFonts w:asciiTheme="minorHAnsi" w:hAnsiTheme="minorHAnsi" w:cstheme="minorHAnsi"/>
          <w:sz w:val="22"/>
          <w:szCs w:val="22"/>
        </w:rPr>
      </w:pPr>
      <w:r w:rsidRPr="00A13250">
        <w:rPr>
          <w:rFonts w:asciiTheme="minorHAnsi" w:hAnsiTheme="minorHAnsi" w:cstheme="minorHAnsi"/>
          <w:sz w:val="22"/>
          <w:szCs w:val="22"/>
        </w:rPr>
        <w:t>Swiss citizens under EU agreements may also apply.</w:t>
      </w:r>
    </w:p>
    <w:p w14:paraId="36CB7497" w14:textId="77777777" w:rsidR="006032A0" w:rsidRPr="00A13250" w:rsidRDefault="006032A0" w:rsidP="009B2E4E">
      <w:pPr>
        <w:pStyle w:val="ListParagraph"/>
        <w:spacing w:after="0" w:line="240" w:lineRule="auto"/>
        <w:ind w:left="1080"/>
        <w:jc w:val="both"/>
        <w:rPr>
          <w:rFonts w:cstheme="minorHAnsi"/>
        </w:rPr>
      </w:pPr>
    </w:p>
    <w:p w14:paraId="7B9AB363" w14:textId="77777777" w:rsidR="00A13250" w:rsidRPr="00A13250" w:rsidRDefault="00A13250" w:rsidP="009B2E4E">
      <w:pPr>
        <w:pStyle w:val="ListParagraph"/>
        <w:spacing w:after="0" w:line="240" w:lineRule="auto"/>
        <w:ind w:left="1080"/>
        <w:jc w:val="both"/>
        <w:rPr>
          <w:rFonts w:cstheme="minorHAnsi"/>
        </w:rPr>
      </w:pPr>
    </w:p>
    <w:p w14:paraId="78B18105" w14:textId="77777777" w:rsidR="006032A0" w:rsidRPr="00A13250" w:rsidRDefault="006032A0" w:rsidP="007745B7">
      <w:pPr>
        <w:spacing w:after="0" w:line="240" w:lineRule="auto"/>
        <w:jc w:val="both"/>
        <w:rPr>
          <w:rFonts w:cstheme="minorHAnsi"/>
          <w:b/>
          <w:bCs/>
        </w:rPr>
      </w:pPr>
      <w:r w:rsidRPr="00A13250">
        <w:rPr>
          <w:rFonts w:cstheme="minorHAnsi"/>
          <w:b/>
          <w:bCs/>
        </w:rPr>
        <w:t>Health &amp; Character</w:t>
      </w:r>
    </w:p>
    <w:p w14:paraId="0492A3BF" w14:textId="77777777" w:rsidR="006032A0" w:rsidRPr="00A13250" w:rsidRDefault="006032A0" w:rsidP="007745B7">
      <w:pPr>
        <w:pStyle w:val="Default"/>
        <w:numPr>
          <w:ilvl w:val="0"/>
          <w:numId w:val="18"/>
        </w:numPr>
        <w:ind w:left="709" w:hanging="709"/>
        <w:rPr>
          <w:rFonts w:asciiTheme="minorHAnsi" w:hAnsiTheme="minorHAnsi" w:cstheme="minorHAnsi"/>
          <w:sz w:val="22"/>
          <w:szCs w:val="22"/>
        </w:rPr>
      </w:pPr>
      <w:r w:rsidRPr="00A13250">
        <w:rPr>
          <w:rFonts w:asciiTheme="minorHAnsi" w:hAnsiTheme="minorHAnsi" w:cstheme="minorHAnsi"/>
          <w:sz w:val="22"/>
          <w:szCs w:val="22"/>
        </w:rPr>
        <w:t xml:space="preserve">Those under consideration for a position may at the discretion of the employer be required to complete a health and character declaration and a Garda Vetting form. </w:t>
      </w:r>
    </w:p>
    <w:p w14:paraId="08A093AF" w14:textId="77777777" w:rsidR="006032A0" w:rsidRPr="00A13250" w:rsidRDefault="006032A0" w:rsidP="007745B7">
      <w:pPr>
        <w:pStyle w:val="Default"/>
        <w:numPr>
          <w:ilvl w:val="0"/>
          <w:numId w:val="18"/>
        </w:numPr>
        <w:ind w:left="709" w:hanging="709"/>
        <w:rPr>
          <w:rFonts w:asciiTheme="minorHAnsi" w:hAnsiTheme="minorHAnsi" w:cstheme="minorHAnsi"/>
          <w:sz w:val="22"/>
          <w:szCs w:val="22"/>
        </w:rPr>
      </w:pPr>
      <w:r w:rsidRPr="00A13250">
        <w:rPr>
          <w:rFonts w:asciiTheme="minorHAnsi" w:hAnsiTheme="minorHAnsi" w:cstheme="minorHAnsi"/>
          <w:sz w:val="22"/>
          <w:szCs w:val="22"/>
        </w:rPr>
        <w:t xml:space="preserve">References will be sought. </w:t>
      </w:r>
    </w:p>
    <w:p w14:paraId="134E4405" w14:textId="77777777" w:rsidR="006032A0" w:rsidRPr="00A13250" w:rsidRDefault="006032A0" w:rsidP="007745B7">
      <w:pPr>
        <w:pStyle w:val="Default"/>
        <w:numPr>
          <w:ilvl w:val="0"/>
          <w:numId w:val="18"/>
        </w:numPr>
        <w:ind w:left="709" w:hanging="709"/>
        <w:rPr>
          <w:rFonts w:asciiTheme="minorHAnsi" w:hAnsiTheme="minorHAnsi" w:cstheme="minorHAnsi"/>
          <w:sz w:val="22"/>
          <w:szCs w:val="22"/>
        </w:rPr>
      </w:pPr>
      <w:r w:rsidRPr="00A13250">
        <w:rPr>
          <w:rFonts w:asciiTheme="minorHAnsi" w:hAnsiTheme="minorHAnsi" w:cstheme="minorHAnsi"/>
          <w:sz w:val="22"/>
          <w:szCs w:val="22"/>
        </w:rPr>
        <w:t xml:space="preserve">Canvassing will disqualify. </w:t>
      </w:r>
    </w:p>
    <w:p w14:paraId="771E9686" w14:textId="77777777" w:rsidR="006032A0" w:rsidRPr="00A13250" w:rsidRDefault="006032A0" w:rsidP="007745B7">
      <w:pPr>
        <w:pStyle w:val="Default"/>
        <w:numPr>
          <w:ilvl w:val="0"/>
          <w:numId w:val="18"/>
        </w:numPr>
        <w:ind w:left="709" w:hanging="709"/>
        <w:rPr>
          <w:rFonts w:asciiTheme="minorHAnsi" w:hAnsiTheme="minorHAnsi" w:cstheme="minorHAnsi"/>
          <w:sz w:val="22"/>
          <w:szCs w:val="22"/>
        </w:rPr>
      </w:pPr>
      <w:r w:rsidRPr="00A13250">
        <w:rPr>
          <w:rFonts w:asciiTheme="minorHAnsi" w:hAnsiTheme="minorHAnsi" w:cstheme="minorHAnsi"/>
          <w:sz w:val="22"/>
          <w:szCs w:val="22"/>
        </w:rPr>
        <w:t xml:space="preserve">Some posts require special security clearance. </w:t>
      </w:r>
    </w:p>
    <w:p w14:paraId="1A389F7B" w14:textId="22321A10" w:rsidR="006032A0" w:rsidRPr="00A13250" w:rsidRDefault="006032A0" w:rsidP="007745B7">
      <w:pPr>
        <w:pStyle w:val="Default"/>
        <w:numPr>
          <w:ilvl w:val="0"/>
          <w:numId w:val="18"/>
        </w:numPr>
        <w:ind w:left="709" w:hanging="709"/>
        <w:rPr>
          <w:rFonts w:asciiTheme="minorHAnsi" w:hAnsiTheme="minorHAnsi" w:cstheme="minorHAnsi"/>
          <w:sz w:val="22"/>
          <w:szCs w:val="22"/>
        </w:rPr>
      </w:pPr>
      <w:r w:rsidRPr="00A13250">
        <w:rPr>
          <w:rFonts w:asciiTheme="minorHAnsi" w:hAnsiTheme="minorHAnsi" w:cstheme="minorHAnsi"/>
          <w:sz w:val="22"/>
          <w:szCs w:val="22"/>
        </w:rPr>
        <w:t xml:space="preserve">In the event of potential conflicts of interest, candidates may not be considered for certain posts. </w:t>
      </w:r>
    </w:p>
    <w:sectPr w:rsidR="006032A0" w:rsidRPr="00A13250" w:rsidSect="00A1325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Arial MT B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B9B1B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28FA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B77E33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A84C1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BC52FA"/>
    <w:multiLevelType w:val="hybridMultilevel"/>
    <w:tmpl w:val="2CC6EC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7D97CC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485D65"/>
    <w:multiLevelType w:val="hybridMultilevel"/>
    <w:tmpl w:val="579A3E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9E71CCF"/>
    <w:multiLevelType w:val="multilevel"/>
    <w:tmpl w:val="EC30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E00818"/>
    <w:multiLevelType w:val="hybridMultilevel"/>
    <w:tmpl w:val="8384C38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15004CC8"/>
    <w:multiLevelType w:val="hybridMultilevel"/>
    <w:tmpl w:val="6D1646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68825FB"/>
    <w:multiLevelType w:val="hybridMultilevel"/>
    <w:tmpl w:val="6CDC94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12" w15:restartNumberingAfterBreak="0">
    <w:nsid w:val="1A5A12A7"/>
    <w:multiLevelType w:val="hybridMultilevel"/>
    <w:tmpl w:val="73F29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37B611C"/>
    <w:multiLevelType w:val="hybridMultilevel"/>
    <w:tmpl w:val="860C0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8F36DF"/>
    <w:multiLevelType w:val="hybridMultilevel"/>
    <w:tmpl w:val="989AE3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29A09E2"/>
    <w:multiLevelType w:val="hybridMultilevel"/>
    <w:tmpl w:val="99524EB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372B3629"/>
    <w:multiLevelType w:val="hybridMultilevel"/>
    <w:tmpl w:val="0E5EA0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ACC75BB"/>
    <w:multiLevelType w:val="hybridMultilevel"/>
    <w:tmpl w:val="90384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9FF7D0E"/>
    <w:multiLevelType w:val="hybridMultilevel"/>
    <w:tmpl w:val="9088389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9" w15:restartNumberingAfterBreak="0">
    <w:nsid w:val="5DA83731"/>
    <w:multiLevelType w:val="hybridMultilevel"/>
    <w:tmpl w:val="FC8627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E971367"/>
    <w:multiLevelType w:val="hybridMultilevel"/>
    <w:tmpl w:val="0B2ABA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7BF67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34583084">
    <w:abstractNumId w:val="19"/>
  </w:num>
  <w:num w:numId="2" w16cid:durableId="530218255">
    <w:abstractNumId w:val="17"/>
  </w:num>
  <w:num w:numId="3" w16cid:durableId="641618679">
    <w:abstractNumId w:val="16"/>
  </w:num>
  <w:num w:numId="4" w16cid:durableId="981275713">
    <w:abstractNumId w:val="9"/>
  </w:num>
  <w:num w:numId="5" w16cid:durableId="1908566035">
    <w:abstractNumId w:val="20"/>
  </w:num>
  <w:num w:numId="6" w16cid:durableId="1988582861">
    <w:abstractNumId w:val="6"/>
  </w:num>
  <w:num w:numId="7" w16cid:durableId="889151350">
    <w:abstractNumId w:val="4"/>
  </w:num>
  <w:num w:numId="8" w16cid:durableId="577595913">
    <w:abstractNumId w:val="14"/>
  </w:num>
  <w:num w:numId="9" w16cid:durableId="838929871">
    <w:abstractNumId w:val="11"/>
  </w:num>
  <w:num w:numId="10" w16cid:durableId="1950627708">
    <w:abstractNumId w:val="15"/>
  </w:num>
  <w:num w:numId="11" w16cid:durableId="1202743179">
    <w:abstractNumId w:val="8"/>
  </w:num>
  <w:num w:numId="12" w16cid:durableId="1839343658">
    <w:abstractNumId w:val="12"/>
  </w:num>
  <w:num w:numId="13" w16cid:durableId="1232883683">
    <w:abstractNumId w:val="5"/>
  </w:num>
  <w:num w:numId="14" w16cid:durableId="305553253">
    <w:abstractNumId w:val="0"/>
  </w:num>
  <w:num w:numId="15" w16cid:durableId="623081935">
    <w:abstractNumId w:val="1"/>
  </w:num>
  <w:num w:numId="16" w16cid:durableId="2050572402">
    <w:abstractNumId w:val="21"/>
  </w:num>
  <w:num w:numId="17" w16cid:durableId="1951274101">
    <w:abstractNumId w:val="2"/>
  </w:num>
  <w:num w:numId="18" w16cid:durableId="91366862">
    <w:abstractNumId w:val="3"/>
  </w:num>
  <w:num w:numId="19" w16cid:durableId="15934727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4944428">
    <w:abstractNumId w:val="7"/>
  </w:num>
  <w:num w:numId="21" w16cid:durableId="1208296152">
    <w:abstractNumId w:val="18"/>
  </w:num>
  <w:num w:numId="22" w16cid:durableId="448398059">
    <w:abstractNumId w:val="13"/>
  </w:num>
  <w:num w:numId="23" w16cid:durableId="90572500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FC"/>
    <w:rsid w:val="00011826"/>
    <w:rsid w:val="00037F3C"/>
    <w:rsid w:val="000561A4"/>
    <w:rsid w:val="000776B2"/>
    <w:rsid w:val="00085A3B"/>
    <w:rsid w:val="00091487"/>
    <w:rsid w:val="000A36D7"/>
    <w:rsid w:val="000B6412"/>
    <w:rsid w:val="001207B0"/>
    <w:rsid w:val="001224A8"/>
    <w:rsid w:val="00125306"/>
    <w:rsid w:val="001401BA"/>
    <w:rsid w:val="001669AD"/>
    <w:rsid w:val="0017381C"/>
    <w:rsid w:val="00184163"/>
    <w:rsid w:val="00187461"/>
    <w:rsid w:val="00191928"/>
    <w:rsid w:val="00192706"/>
    <w:rsid w:val="00197DA8"/>
    <w:rsid w:val="001A6D7C"/>
    <w:rsid w:val="001B3077"/>
    <w:rsid w:val="001B65BA"/>
    <w:rsid w:val="001C6A31"/>
    <w:rsid w:val="001D251A"/>
    <w:rsid w:val="001D4701"/>
    <w:rsid w:val="001D6FB3"/>
    <w:rsid w:val="001F3F99"/>
    <w:rsid w:val="00225C7D"/>
    <w:rsid w:val="00244C2E"/>
    <w:rsid w:val="00254B94"/>
    <w:rsid w:val="00257A04"/>
    <w:rsid w:val="0026661B"/>
    <w:rsid w:val="002815ED"/>
    <w:rsid w:val="00282A63"/>
    <w:rsid w:val="002A49B6"/>
    <w:rsid w:val="002B03CB"/>
    <w:rsid w:val="002B7BE9"/>
    <w:rsid w:val="002C2789"/>
    <w:rsid w:val="002C7875"/>
    <w:rsid w:val="002D2528"/>
    <w:rsid w:val="002D6E15"/>
    <w:rsid w:val="002E0F85"/>
    <w:rsid w:val="002F0A29"/>
    <w:rsid w:val="002F3657"/>
    <w:rsid w:val="00302824"/>
    <w:rsid w:val="00304B22"/>
    <w:rsid w:val="00317ADE"/>
    <w:rsid w:val="0032291A"/>
    <w:rsid w:val="00356732"/>
    <w:rsid w:val="00357B66"/>
    <w:rsid w:val="00357EBE"/>
    <w:rsid w:val="00371547"/>
    <w:rsid w:val="00381D8C"/>
    <w:rsid w:val="00395EE3"/>
    <w:rsid w:val="003B2159"/>
    <w:rsid w:val="003F3642"/>
    <w:rsid w:val="004440E2"/>
    <w:rsid w:val="00472466"/>
    <w:rsid w:val="00483704"/>
    <w:rsid w:val="004845C4"/>
    <w:rsid w:val="00492E60"/>
    <w:rsid w:val="004B530E"/>
    <w:rsid w:val="004B602D"/>
    <w:rsid w:val="004D64E4"/>
    <w:rsid w:val="004D6B3D"/>
    <w:rsid w:val="004E3732"/>
    <w:rsid w:val="00500BE7"/>
    <w:rsid w:val="005049A3"/>
    <w:rsid w:val="00514698"/>
    <w:rsid w:val="00515355"/>
    <w:rsid w:val="00521B79"/>
    <w:rsid w:val="00527F3D"/>
    <w:rsid w:val="00537C17"/>
    <w:rsid w:val="00542D1C"/>
    <w:rsid w:val="00562D3A"/>
    <w:rsid w:val="00580117"/>
    <w:rsid w:val="005937FF"/>
    <w:rsid w:val="005B3D65"/>
    <w:rsid w:val="005B6CF7"/>
    <w:rsid w:val="005D3002"/>
    <w:rsid w:val="005D5502"/>
    <w:rsid w:val="005D752F"/>
    <w:rsid w:val="005E119E"/>
    <w:rsid w:val="005E2A6C"/>
    <w:rsid w:val="005F0EDD"/>
    <w:rsid w:val="005F73D5"/>
    <w:rsid w:val="005F7FC3"/>
    <w:rsid w:val="006032A0"/>
    <w:rsid w:val="006216C3"/>
    <w:rsid w:val="00636CF3"/>
    <w:rsid w:val="00665046"/>
    <w:rsid w:val="006722A6"/>
    <w:rsid w:val="006734F8"/>
    <w:rsid w:val="00695DA6"/>
    <w:rsid w:val="006E02EA"/>
    <w:rsid w:val="006E0EEE"/>
    <w:rsid w:val="0072441C"/>
    <w:rsid w:val="00732941"/>
    <w:rsid w:val="007352D2"/>
    <w:rsid w:val="0073664D"/>
    <w:rsid w:val="007434B0"/>
    <w:rsid w:val="007444B7"/>
    <w:rsid w:val="00756B01"/>
    <w:rsid w:val="00771EE1"/>
    <w:rsid w:val="007745B7"/>
    <w:rsid w:val="00775EC4"/>
    <w:rsid w:val="00792C12"/>
    <w:rsid w:val="00794BFF"/>
    <w:rsid w:val="00795EF2"/>
    <w:rsid w:val="007B3DFD"/>
    <w:rsid w:val="007C071E"/>
    <w:rsid w:val="007D6E9D"/>
    <w:rsid w:val="007F00B2"/>
    <w:rsid w:val="008368F4"/>
    <w:rsid w:val="00843D4B"/>
    <w:rsid w:val="00884AB4"/>
    <w:rsid w:val="0088537B"/>
    <w:rsid w:val="0088784C"/>
    <w:rsid w:val="008C4784"/>
    <w:rsid w:val="008D4822"/>
    <w:rsid w:val="008E1A96"/>
    <w:rsid w:val="008F0B73"/>
    <w:rsid w:val="0090000B"/>
    <w:rsid w:val="0090023F"/>
    <w:rsid w:val="0091249D"/>
    <w:rsid w:val="009125C5"/>
    <w:rsid w:val="00967076"/>
    <w:rsid w:val="0098054E"/>
    <w:rsid w:val="00984156"/>
    <w:rsid w:val="009A2AC2"/>
    <w:rsid w:val="009A6FAC"/>
    <w:rsid w:val="009B2E4E"/>
    <w:rsid w:val="009B5833"/>
    <w:rsid w:val="009C0070"/>
    <w:rsid w:val="009D5DE7"/>
    <w:rsid w:val="009D67D3"/>
    <w:rsid w:val="009D6CE6"/>
    <w:rsid w:val="009E2BA1"/>
    <w:rsid w:val="009E2F7F"/>
    <w:rsid w:val="009F499F"/>
    <w:rsid w:val="009F6250"/>
    <w:rsid w:val="00A12BA4"/>
    <w:rsid w:val="00A13250"/>
    <w:rsid w:val="00A22EFC"/>
    <w:rsid w:val="00A364B0"/>
    <w:rsid w:val="00A404C0"/>
    <w:rsid w:val="00A41BB7"/>
    <w:rsid w:val="00A42F9D"/>
    <w:rsid w:val="00A47414"/>
    <w:rsid w:val="00A51A44"/>
    <w:rsid w:val="00A523B0"/>
    <w:rsid w:val="00A64E5C"/>
    <w:rsid w:val="00A71E99"/>
    <w:rsid w:val="00A73FDB"/>
    <w:rsid w:val="00A90420"/>
    <w:rsid w:val="00AA02AF"/>
    <w:rsid w:val="00AD3B6F"/>
    <w:rsid w:val="00AE51D8"/>
    <w:rsid w:val="00B23E7A"/>
    <w:rsid w:val="00B4441A"/>
    <w:rsid w:val="00B51E86"/>
    <w:rsid w:val="00B701E3"/>
    <w:rsid w:val="00B816A9"/>
    <w:rsid w:val="00BB61C5"/>
    <w:rsid w:val="00BC04B2"/>
    <w:rsid w:val="00BC30DC"/>
    <w:rsid w:val="00BC4192"/>
    <w:rsid w:val="00BE4584"/>
    <w:rsid w:val="00BF3B93"/>
    <w:rsid w:val="00BF5050"/>
    <w:rsid w:val="00C06535"/>
    <w:rsid w:val="00C4251A"/>
    <w:rsid w:val="00C461E8"/>
    <w:rsid w:val="00C52B39"/>
    <w:rsid w:val="00C5714E"/>
    <w:rsid w:val="00C70599"/>
    <w:rsid w:val="00C72450"/>
    <w:rsid w:val="00C84E49"/>
    <w:rsid w:val="00C93E87"/>
    <w:rsid w:val="00CA4C69"/>
    <w:rsid w:val="00CC017A"/>
    <w:rsid w:val="00CF68B0"/>
    <w:rsid w:val="00D324B1"/>
    <w:rsid w:val="00D33053"/>
    <w:rsid w:val="00D35F70"/>
    <w:rsid w:val="00D74C71"/>
    <w:rsid w:val="00D75B0F"/>
    <w:rsid w:val="00DA54A1"/>
    <w:rsid w:val="00DB1560"/>
    <w:rsid w:val="00DB4F1D"/>
    <w:rsid w:val="00DE71FC"/>
    <w:rsid w:val="00DF0199"/>
    <w:rsid w:val="00DF59DC"/>
    <w:rsid w:val="00E10D84"/>
    <w:rsid w:val="00E24B5E"/>
    <w:rsid w:val="00E26162"/>
    <w:rsid w:val="00E40628"/>
    <w:rsid w:val="00E51C76"/>
    <w:rsid w:val="00E53C4E"/>
    <w:rsid w:val="00E55F22"/>
    <w:rsid w:val="00E6175B"/>
    <w:rsid w:val="00E72B97"/>
    <w:rsid w:val="00E7356E"/>
    <w:rsid w:val="00E758BD"/>
    <w:rsid w:val="00EA4A82"/>
    <w:rsid w:val="00EA5853"/>
    <w:rsid w:val="00EB3123"/>
    <w:rsid w:val="00EC5883"/>
    <w:rsid w:val="00ED2A53"/>
    <w:rsid w:val="00EE2FCC"/>
    <w:rsid w:val="00F047B6"/>
    <w:rsid w:val="00F069EE"/>
    <w:rsid w:val="00F31589"/>
    <w:rsid w:val="00F350B1"/>
    <w:rsid w:val="00F4405D"/>
    <w:rsid w:val="00F473EF"/>
    <w:rsid w:val="00F522FB"/>
    <w:rsid w:val="00F55C18"/>
    <w:rsid w:val="00F65439"/>
    <w:rsid w:val="00F65C1C"/>
    <w:rsid w:val="00F70BAE"/>
    <w:rsid w:val="00F83A42"/>
    <w:rsid w:val="00F87CA4"/>
    <w:rsid w:val="00F935A7"/>
    <w:rsid w:val="00FA48FC"/>
    <w:rsid w:val="00FB2DBD"/>
    <w:rsid w:val="00FB423A"/>
    <w:rsid w:val="00FB451B"/>
    <w:rsid w:val="00FE6A26"/>
    <w:rsid w:val="00FF20D7"/>
    <w:rsid w:val="00FF69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399CB"/>
  <w15:chartTrackingRefBased/>
  <w15:docId w15:val="{F49D98DA-05E6-4794-8C4F-F36CC6E9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E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2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701E3"/>
    <w:pPr>
      <w:ind w:left="720"/>
      <w:contextualSpacing/>
    </w:pPr>
  </w:style>
  <w:style w:type="paragraph" w:styleId="PlainText">
    <w:name w:val="Plain Text"/>
    <w:basedOn w:val="Normal"/>
    <w:link w:val="PlainTextChar"/>
    <w:uiPriority w:val="99"/>
    <w:unhideWhenUsed/>
    <w:rsid w:val="002B7BE9"/>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2B7BE9"/>
    <w:rPr>
      <w:rFonts w:ascii="Calibri" w:eastAsia="Calibri" w:hAnsi="Calibri" w:cs="Consolas"/>
      <w:szCs w:val="21"/>
    </w:rPr>
  </w:style>
  <w:style w:type="character" w:customStyle="1" w:styleId="ListParagraphChar">
    <w:name w:val="List Paragraph Char"/>
    <w:basedOn w:val="DefaultParagraphFont"/>
    <w:link w:val="ListParagraph"/>
    <w:uiPriority w:val="34"/>
    <w:locked/>
    <w:rsid w:val="00F55C18"/>
  </w:style>
  <w:style w:type="character" w:styleId="CommentReference">
    <w:name w:val="annotation reference"/>
    <w:basedOn w:val="DefaultParagraphFont"/>
    <w:uiPriority w:val="99"/>
    <w:semiHidden/>
    <w:unhideWhenUsed/>
    <w:rsid w:val="00381D8C"/>
    <w:rPr>
      <w:sz w:val="16"/>
      <w:szCs w:val="16"/>
    </w:rPr>
  </w:style>
  <w:style w:type="paragraph" w:styleId="CommentText">
    <w:name w:val="annotation text"/>
    <w:basedOn w:val="Normal"/>
    <w:link w:val="CommentTextChar"/>
    <w:uiPriority w:val="99"/>
    <w:semiHidden/>
    <w:unhideWhenUsed/>
    <w:rsid w:val="00381D8C"/>
    <w:pPr>
      <w:spacing w:line="240" w:lineRule="auto"/>
    </w:pPr>
    <w:rPr>
      <w:sz w:val="20"/>
      <w:szCs w:val="20"/>
    </w:rPr>
  </w:style>
  <w:style w:type="character" w:customStyle="1" w:styleId="CommentTextChar">
    <w:name w:val="Comment Text Char"/>
    <w:basedOn w:val="DefaultParagraphFont"/>
    <w:link w:val="CommentText"/>
    <w:uiPriority w:val="99"/>
    <w:semiHidden/>
    <w:rsid w:val="00381D8C"/>
    <w:rPr>
      <w:sz w:val="20"/>
      <w:szCs w:val="20"/>
    </w:rPr>
  </w:style>
  <w:style w:type="paragraph" w:styleId="CommentSubject">
    <w:name w:val="annotation subject"/>
    <w:basedOn w:val="CommentText"/>
    <w:next w:val="CommentText"/>
    <w:link w:val="CommentSubjectChar"/>
    <w:uiPriority w:val="99"/>
    <w:semiHidden/>
    <w:unhideWhenUsed/>
    <w:rsid w:val="00381D8C"/>
    <w:rPr>
      <w:b/>
      <w:bCs/>
    </w:rPr>
  </w:style>
  <w:style w:type="character" w:customStyle="1" w:styleId="CommentSubjectChar">
    <w:name w:val="Comment Subject Char"/>
    <w:basedOn w:val="CommentTextChar"/>
    <w:link w:val="CommentSubject"/>
    <w:uiPriority w:val="99"/>
    <w:semiHidden/>
    <w:rsid w:val="00381D8C"/>
    <w:rPr>
      <w:b/>
      <w:bCs/>
      <w:sz w:val="20"/>
      <w:szCs w:val="20"/>
    </w:rPr>
  </w:style>
  <w:style w:type="paragraph" w:styleId="BalloonText">
    <w:name w:val="Balloon Text"/>
    <w:basedOn w:val="Normal"/>
    <w:link w:val="BalloonTextChar"/>
    <w:uiPriority w:val="99"/>
    <w:semiHidden/>
    <w:unhideWhenUsed/>
    <w:rsid w:val="00381D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D8C"/>
    <w:rPr>
      <w:rFonts w:ascii="Segoe UI" w:hAnsi="Segoe UI" w:cs="Segoe UI"/>
      <w:sz w:val="18"/>
      <w:szCs w:val="18"/>
    </w:rPr>
  </w:style>
  <w:style w:type="paragraph" w:styleId="Header">
    <w:name w:val="header"/>
    <w:basedOn w:val="Normal"/>
    <w:link w:val="HeaderChar"/>
    <w:uiPriority w:val="99"/>
    <w:unhideWhenUsed/>
    <w:rsid w:val="007434B0"/>
    <w:pPr>
      <w:widowControl w:val="0"/>
      <w:tabs>
        <w:tab w:val="center" w:pos="4513"/>
        <w:tab w:val="right" w:pos="9026"/>
      </w:tabs>
      <w:spacing w:after="0" w:line="240" w:lineRule="auto"/>
    </w:pPr>
  </w:style>
  <w:style w:type="character" w:customStyle="1" w:styleId="HeaderChar">
    <w:name w:val="Header Char"/>
    <w:basedOn w:val="DefaultParagraphFont"/>
    <w:link w:val="Header"/>
    <w:uiPriority w:val="99"/>
    <w:rsid w:val="007434B0"/>
  </w:style>
  <w:style w:type="paragraph" w:customStyle="1" w:styleId="xelementtoproof">
    <w:name w:val="x_elementtoproof"/>
    <w:basedOn w:val="Normal"/>
    <w:rsid w:val="00D35F70"/>
    <w:pPr>
      <w:spacing w:before="100" w:beforeAutospacing="1" w:after="100" w:afterAutospacing="1" w:line="240" w:lineRule="auto"/>
    </w:pPr>
    <w:rPr>
      <w:rFonts w:ascii="Calibri" w:hAnsi="Calibri" w:cs="Calibri"/>
      <w:lang w:eastAsia="en-IE"/>
    </w:rPr>
  </w:style>
  <w:style w:type="paragraph" w:customStyle="1" w:styleId="Style1">
    <w:name w:val="Style1"/>
    <w:basedOn w:val="Normal"/>
    <w:link w:val="Style1Char"/>
    <w:qFormat/>
    <w:rsid w:val="0017381C"/>
    <w:pPr>
      <w:spacing w:after="0" w:line="240" w:lineRule="auto"/>
    </w:pPr>
    <w:rPr>
      <w:rFonts w:cstheme="minorHAnsi"/>
      <w:b/>
      <w:color w:val="FF0000"/>
    </w:rPr>
  </w:style>
  <w:style w:type="character" w:styleId="Hyperlink">
    <w:name w:val="Hyperlink"/>
    <w:basedOn w:val="DefaultParagraphFont"/>
    <w:uiPriority w:val="99"/>
    <w:unhideWhenUsed/>
    <w:rsid w:val="0017381C"/>
    <w:rPr>
      <w:color w:val="0563C1" w:themeColor="hyperlink"/>
      <w:u w:val="single"/>
    </w:rPr>
  </w:style>
  <w:style w:type="character" w:customStyle="1" w:styleId="Style1Char">
    <w:name w:val="Style1 Char"/>
    <w:basedOn w:val="DefaultParagraphFont"/>
    <w:link w:val="Style1"/>
    <w:rsid w:val="0017381C"/>
    <w:rPr>
      <w:rFonts w:cstheme="minorHAnsi"/>
      <w:b/>
      <w:color w:val="FF0000"/>
    </w:rPr>
  </w:style>
  <w:style w:type="paragraph" w:styleId="NormalWeb">
    <w:name w:val="Normal (Web)"/>
    <w:basedOn w:val="Normal"/>
    <w:uiPriority w:val="99"/>
    <w:semiHidden/>
    <w:unhideWhenUsed/>
    <w:rsid w:val="00A42F9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UnresolvedMention">
    <w:name w:val="Unresolved Mention"/>
    <w:basedOn w:val="DefaultParagraphFont"/>
    <w:uiPriority w:val="99"/>
    <w:semiHidden/>
    <w:unhideWhenUsed/>
    <w:rsid w:val="00D75B0F"/>
    <w:rPr>
      <w:color w:val="605E5C"/>
      <w:shd w:val="clear" w:color="auto" w:fill="E1DFDD"/>
    </w:rPr>
  </w:style>
  <w:style w:type="paragraph" w:customStyle="1" w:styleId="Default">
    <w:name w:val="Default"/>
    <w:rsid w:val="009E2F7F"/>
    <w:pPr>
      <w:autoSpaceDE w:val="0"/>
      <w:autoSpaceDN w:val="0"/>
      <w:adjustRightInd w:val="0"/>
      <w:spacing w:after="0" w:line="240" w:lineRule="auto"/>
    </w:pPr>
    <w:rPr>
      <w:rFonts w:ascii="Cambria" w:hAnsi="Cambria" w:cs="Cambria"/>
      <w:color w:val="000000"/>
      <w:sz w:val="24"/>
      <w:szCs w:val="24"/>
    </w:rPr>
  </w:style>
  <w:style w:type="paragraph" w:customStyle="1" w:styleId="Pa6">
    <w:name w:val="Pa6"/>
    <w:basedOn w:val="Default"/>
    <w:next w:val="Default"/>
    <w:uiPriority w:val="99"/>
    <w:rsid w:val="0090023F"/>
    <w:pPr>
      <w:spacing w:line="181" w:lineRule="atLeast"/>
    </w:pPr>
    <w:rPr>
      <w:rFonts w:ascii="EC Square Sans Pro Medium" w:hAnsi="EC Square Sans Pro Medium" w:cstheme="minorBidi"/>
      <w:color w:val="auto"/>
    </w:rPr>
  </w:style>
  <w:style w:type="character" w:customStyle="1" w:styleId="A6">
    <w:name w:val="A6"/>
    <w:uiPriority w:val="99"/>
    <w:rsid w:val="0090023F"/>
    <w:rPr>
      <w:rFonts w:cs="EC Square Sans Pro Medium"/>
      <w:color w:val="000000"/>
      <w:sz w:val="19"/>
      <w:szCs w:val="19"/>
    </w:rPr>
  </w:style>
  <w:style w:type="paragraph" w:customStyle="1" w:styleId="Bodyboldnormalleading">
    <w:name w:val="Body bold normal leading"/>
    <w:rsid w:val="00BC04B2"/>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paragraph" w:styleId="Revision">
    <w:name w:val="Revision"/>
    <w:hidden/>
    <w:uiPriority w:val="99"/>
    <w:semiHidden/>
    <w:rsid w:val="001224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75652">
      <w:bodyDiv w:val="1"/>
      <w:marLeft w:val="0"/>
      <w:marRight w:val="0"/>
      <w:marTop w:val="0"/>
      <w:marBottom w:val="0"/>
      <w:divBdr>
        <w:top w:val="none" w:sz="0" w:space="0" w:color="auto"/>
        <w:left w:val="none" w:sz="0" w:space="0" w:color="auto"/>
        <w:bottom w:val="none" w:sz="0" w:space="0" w:color="auto"/>
        <w:right w:val="none" w:sz="0" w:space="0" w:color="auto"/>
      </w:divBdr>
    </w:div>
    <w:div w:id="242837581">
      <w:bodyDiv w:val="1"/>
      <w:marLeft w:val="0"/>
      <w:marRight w:val="0"/>
      <w:marTop w:val="0"/>
      <w:marBottom w:val="0"/>
      <w:divBdr>
        <w:top w:val="none" w:sz="0" w:space="0" w:color="auto"/>
        <w:left w:val="none" w:sz="0" w:space="0" w:color="auto"/>
        <w:bottom w:val="none" w:sz="0" w:space="0" w:color="auto"/>
        <w:right w:val="none" w:sz="0" w:space="0" w:color="auto"/>
      </w:divBdr>
    </w:div>
    <w:div w:id="315572169">
      <w:bodyDiv w:val="1"/>
      <w:marLeft w:val="0"/>
      <w:marRight w:val="0"/>
      <w:marTop w:val="0"/>
      <w:marBottom w:val="0"/>
      <w:divBdr>
        <w:top w:val="none" w:sz="0" w:space="0" w:color="auto"/>
        <w:left w:val="none" w:sz="0" w:space="0" w:color="auto"/>
        <w:bottom w:val="none" w:sz="0" w:space="0" w:color="auto"/>
        <w:right w:val="none" w:sz="0" w:space="0" w:color="auto"/>
      </w:divBdr>
    </w:div>
    <w:div w:id="441460856">
      <w:bodyDiv w:val="1"/>
      <w:marLeft w:val="0"/>
      <w:marRight w:val="0"/>
      <w:marTop w:val="0"/>
      <w:marBottom w:val="0"/>
      <w:divBdr>
        <w:top w:val="none" w:sz="0" w:space="0" w:color="auto"/>
        <w:left w:val="none" w:sz="0" w:space="0" w:color="auto"/>
        <w:bottom w:val="none" w:sz="0" w:space="0" w:color="auto"/>
        <w:right w:val="none" w:sz="0" w:space="0" w:color="auto"/>
      </w:divBdr>
    </w:div>
    <w:div w:id="649485038">
      <w:bodyDiv w:val="1"/>
      <w:marLeft w:val="0"/>
      <w:marRight w:val="0"/>
      <w:marTop w:val="0"/>
      <w:marBottom w:val="0"/>
      <w:divBdr>
        <w:top w:val="none" w:sz="0" w:space="0" w:color="auto"/>
        <w:left w:val="none" w:sz="0" w:space="0" w:color="auto"/>
        <w:bottom w:val="none" w:sz="0" w:space="0" w:color="auto"/>
        <w:right w:val="none" w:sz="0" w:space="0" w:color="auto"/>
      </w:divBdr>
    </w:div>
    <w:div w:id="706877572">
      <w:bodyDiv w:val="1"/>
      <w:marLeft w:val="0"/>
      <w:marRight w:val="0"/>
      <w:marTop w:val="0"/>
      <w:marBottom w:val="0"/>
      <w:divBdr>
        <w:top w:val="none" w:sz="0" w:space="0" w:color="auto"/>
        <w:left w:val="none" w:sz="0" w:space="0" w:color="auto"/>
        <w:bottom w:val="none" w:sz="0" w:space="0" w:color="auto"/>
        <w:right w:val="none" w:sz="0" w:space="0" w:color="auto"/>
      </w:divBdr>
    </w:div>
    <w:div w:id="720590746">
      <w:bodyDiv w:val="1"/>
      <w:marLeft w:val="0"/>
      <w:marRight w:val="0"/>
      <w:marTop w:val="0"/>
      <w:marBottom w:val="0"/>
      <w:divBdr>
        <w:top w:val="none" w:sz="0" w:space="0" w:color="auto"/>
        <w:left w:val="none" w:sz="0" w:space="0" w:color="auto"/>
        <w:bottom w:val="none" w:sz="0" w:space="0" w:color="auto"/>
        <w:right w:val="none" w:sz="0" w:space="0" w:color="auto"/>
      </w:divBdr>
    </w:div>
    <w:div w:id="1350837956">
      <w:bodyDiv w:val="1"/>
      <w:marLeft w:val="0"/>
      <w:marRight w:val="0"/>
      <w:marTop w:val="0"/>
      <w:marBottom w:val="0"/>
      <w:divBdr>
        <w:top w:val="none" w:sz="0" w:space="0" w:color="auto"/>
        <w:left w:val="none" w:sz="0" w:space="0" w:color="auto"/>
        <w:bottom w:val="none" w:sz="0" w:space="0" w:color="auto"/>
        <w:right w:val="none" w:sz="0" w:space="0" w:color="auto"/>
      </w:divBdr>
    </w:div>
    <w:div w:id="1390231780">
      <w:bodyDiv w:val="1"/>
      <w:marLeft w:val="0"/>
      <w:marRight w:val="0"/>
      <w:marTop w:val="0"/>
      <w:marBottom w:val="0"/>
      <w:divBdr>
        <w:top w:val="none" w:sz="0" w:space="0" w:color="auto"/>
        <w:left w:val="none" w:sz="0" w:space="0" w:color="auto"/>
        <w:bottom w:val="none" w:sz="0" w:space="0" w:color="auto"/>
        <w:right w:val="none" w:sz="0" w:space="0" w:color="auto"/>
      </w:divBdr>
    </w:div>
    <w:div w:id="1484006133">
      <w:bodyDiv w:val="1"/>
      <w:marLeft w:val="0"/>
      <w:marRight w:val="0"/>
      <w:marTop w:val="0"/>
      <w:marBottom w:val="0"/>
      <w:divBdr>
        <w:top w:val="none" w:sz="0" w:space="0" w:color="auto"/>
        <w:left w:val="none" w:sz="0" w:space="0" w:color="auto"/>
        <w:bottom w:val="none" w:sz="0" w:space="0" w:color="auto"/>
        <w:right w:val="none" w:sz="0" w:space="0" w:color="auto"/>
      </w:divBdr>
    </w:div>
    <w:div w:id="16135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wetb.ie/about/organisation/human-resources/pay/" TargetMode="External"/><Relationship Id="rId3" Type="http://schemas.openxmlformats.org/officeDocument/2006/relationships/styles" Target="styles.xml"/><Relationship Id="rId7" Type="http://schemas.openxmlformats.org/officeDocument/2006/relationships/hyperlink" Target="mailto:vacancies@wwetb.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wetb.ie/about/organisation/human-resources/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E2DCC-EDF8-458F-AB6C-AE4F4E476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2046</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Heather Goldsmith</cp:lastModifiedBy>
  <cp:revision>4</cp:revision>
  <cp:lastPrinted>2023-02-01T11:46:00Z</cp:lastPrinted>
  <dcterms:created xsi:type="dcterms:W3CDTF">2024-11-26T13:24:00Z</dcterms:created>
  <dcterms:modified xsi:type="dcterms:W3CDTF">2024-12-09T13:07:00Z</dcterms:modified>
</cp:coreProperties>
</file>