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6CC36" w14:textId="77777777" w:rsidR="00A22EFC" w:rsidRPr="00C11A68" w:rsidRDefault="00A22EFC" w:rsidP="00A22EFC">
      <w:r w:rsidRPr="00C11A68">
        <w:rPr>
          <w:b/>
          <w:noProof/>
          <w:lang w:eastAsia="en-IE"/>
        </w:rPr>
        <w:drawing>
          <wp:anchor distT="0" distB="0" distL="114300" distR="114300" simplePos="0" relativeHeight="251659264" behindDoc="1" locked="0" layoutInCell="1" allowOverlap="1" wp14:anchorId="74107B57" wp14:editId="3E6956CB">
            <wp:simplePos x="0" y="0"/>
            <wp:positionH relativeFrom="margin">
              <wp:posOffset>2333625</wp:posOffset>
            </wp:positionH>
            <wp:positionV relativeFrom="page">
              <wp:posOffset>203200</wp:posOffset>
            </wp:positionV>
            <wp:extent cx="1790700" cy="1190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4E4D8" w14:textId="77777777" w:rsidR="00A22EFC" w:rsidRPr="00C11A68" w:rsidRDefault="00A22EFC" w:rsidP="00A22EFC">
      <w:pPr>
        <w:jc w:val="center"/>
        <w:rPr>
          <w:rFonts w:cstheme="minorHAnsi"/>
        </w:rPr>
      </w:pPr>
      <w:r w:rsidRPr="00C11A68">
        <w:rPr>
          <w:rFonts w:cstheme="minorHAnsi"/>
        </w:rPr>
        <w:tab/>
      </w:r>
    </w:p>
    <w:p w14:paraId="1F70720D" w14:textId="77777777" w:rsidR="00123A3B" w:rsidRDefault="00123A3B" w:rsidP="00587357">
      <w:pPr>
        <w:jc w:val="center"/>
        <w:rPr>
          <w:rFonts w:cstheme="minorHAnsi"/>
          <w:b/>
        </w:rPr>
      </w:pPr>
    </w:p>
    <w:p w14:paraId="2260816D" w14:textId="18E4DFF5" w:rsidR="00587357" w:rsidRPr="0017381C" w:rsidRDefault="00587357" w:rsidP="00587357">
      <w:pPr>
        <w:jc w:val="center"/>
        <w:rPr>
          <w:rFonts w:cstheme="minorHAnsi"/>
          <w:b/>
        </w:rPr>
      </w:pPr>
      <w:r w:rsidRPr="000017EE">
        <w:rPr>
          <w:rFonts w:cstheme="minorHAnsi"/>
          <w:b/>
        </w:rPr>
        <w:t>JOB DESCRIPTION</w:t>
      </w:r>
    </w:p>
    <w:tbl>
      <w:tblPr>
        <w:tblStyle w:val="TableGrid"/>
        <w:tblW w:w="0" w:type="auto"/>
        <w:jc w:val="center"/>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190"/>
        <w:gridCol w:w="6830"/>
      </w:tblGrid>
      <w:tr w:rsidR="00587357" w:rsidRPr="00C70599" w14:paraId="302307D6" w14:textId="77777777" w:rsidTr="00123A3B">
        <w:trPr>
          <w:trHeight w:hRule="exact" w:val="454"/>
          <w:jc w:val="center"/>
        </w:trPr>
        <w:tc>
          <w:tcPr>
            <w:tcW w:w="2190" w:type="dxa"/>
            <w:vAlign w:val="center"/>
          </w:tcPr>
          <w:p w14:paraId="6B51FF66" w14:textId="77777777" w:rsidR="00587357" w:rsidRPr="00C70599" w:rsidRDefault="00587357" w:rsidP="00A15AC2">
            <w:pPr>
              <w:pStyle w:val="Style1"/>
              <w:rPr>
                <w:b w:val="0"/>
                <w:bCs/>
                <w:color w:val="auto"/>
              </w:rPr>
            </w:pPr>
            <w:r w:rsidRPr="00C70599">
              <w:rPr>
                <w:b w:val="0"/>
                <w:bCs/>
                <w:color w:val="auto"/>
              </w:rPr>
              <w:t>Competition Title:</w:t>
            </w:r>
          </w:p>
        </w:tc>
        <w:tc>
          <w:tcPr>
            <w:tcW w:w="6830" w:type="dxa"/>
            <w:vAlign w:val="center"/>
          </w:tcPr>
          <w:p w14:paraId="65C00261" w14:textId="77777777" w:rsidR="00587357" w:rsidRPr="00C11A68" w:rsidRDefault="00587357" w:rsidP="00587357">
            <w:pPr>
              <w:rPr>
                <w:rFonts w:cstheme="minorHAnsi"/>
              </w:rPr>
            </w:pPr>
            <w:r>
              <w:rPr>
                <w:rFonts w:cstheme="minorHAnsi"/>
              </w:rPr>
              <w:t xml:space="preserve">Business Development Manager - Assistant Principal Officer </w:t>
            </w:r>
          </w:p>
          <w:p w14:paraId="43BFCCDD" w14:textId="1309459B" w:rsidR="00587357" w:rsidRPr="00C70599" w:rsidRDefault="00587357" w:rsidP="00A15AC2">
            <w:pPr>
              <w:pStyle w:val="Style1"/>
              <w:rPr>
                <w:b w:val="0"/>
                <w:bCs/>
                <w:color w:val="auto"/>
                <w:highlight w:val="yellow"/>
              </w:rPr>
            </w:pPr>
          </w:p>
        </w:tc>
      </w:tr>
      <w:tr w:rsidR="00587357" w:rsidRPr="00C70599" w14:paraId="5F06A44E" w14:textId="77777777" w:rsidTr="00123A3B">
        <w:trPr>
          <w:trHeight w:hRule="exact" w:val="454"/>
          <w:jc w:val="center"/>
        </w:trPr>
        <w:tc>
          <w:tcPr>
            <w:tcW w:w="2190" w:type="dxa"/>
            <w:vAlign w:val="center"/>
          </w:tcPr>
          <w:p w14:paraId="4AF07682" w14:textId="77777777" w:rsidR="00587357" w:rsidRPr="00C70599" w:rsidRDefault="00587357" w:rsidP="00A15AC2">
            <w:pPr>
              <w:pStyle w:val="Style1"/>
              <w:rPr>
                <w:b w:val="0"/>
                <w:bCs/>
                <w:color w:val="auto"/>
              </w:rPr>
            </w:pPr>
            <w:r w:rsidRPr="00C70599">
              <w:rPr>
                <w:b w:val="0"/>
                <w:bCs/>
                <w:color w:val="auto"/>
              </w:rPr>
              <w:t>Grade:</w:t>
            </w:r>
          </w:p>
        </w:tc>
        <w:tc>
          <w:tcPr>
            <w:tcW w:w="6830" w:type="dxa"/>
            <w:vAlign w:val="center"/>
          </w:tcPr>
          <w:p w14:paraId="05FF23EF" w14:textId="77777777" w:rsidR="00587357" w:rsidRPr="00C70599" w:rsidRDefault="00587357" w:rsidP="00A15AC2">
            <w:pPr>
              <w:rPr>
                <w:rFonts w:cstheme="minorHAnsi"/>
                <w:bCs/>
              </w:rPr>
            </w:pPr>
            <w:r w:rsidRPr="00C70599">
              <w:rPr>
                <w:rFonts w:cstheme="minorHAnsi"/>
                <w:bCs/>
              </w:rPr>
              <w:t>Assistant Principal Officer</w:t>
            </w:r>
          </w:p>
          <w:p w14:paraId="28123EF9" w14:textId="77777777" w:rsidR="00587357" w:rsidRPr="00C70599" w:rsidRDefault="00587357" w:rsidP="00A15AC2">
            <w:pPr>
              <w:pStyle w:val="Style1"/>
              <w:rPr>
                <w:b w:val="0"/>
                <w:bCs/>
                <w:color w:val="auto"/>
              </w:rPr>
            </w:pPr>
          </w:p>
        </w:tc>
      </w:tr>
      <w:tr w:rsidR="00587357" w:rsidRPr="00C70599" w14:paraId="10B235B5" w14:textId="77777777" w:rsidTr="00123A3B">
        <w:trPr>
          <w:trHeight w:hRule="exact" w:val="454"/>
          <w:jc w:val="center"/>
        </w:trPr>
        <w:tc>
          <w:tcPr>
            <w:tcW w:w="2190" w:type="dxa"/>
            <w:vAlign w:val="center"/>
          </w:tcPr>
          <w:p w14:paraId="1CDA39FA" w14:textId="77777777" w:rsidR="00587357" w:rsidRPr="00C70599" w:rsidRDefault="00587357" w:rsidP="00A15AC2">
            <w:pPr>
              <w:pStyle w:val="Style1"/>
              <w:rPr>
                <w:b w:val="0"/>
                <w:bCs/>
                <w:color w:val="auto"/>
              </w:rPr>
            </w:pPr>
            <w:r w:rsidRPr="00C70599">
              <w:rPr>
                <w:b w:val="0"/>
                <w:bCs/>
                <w:color w:val="auto"/>
              </w:rPr>
              <w:t>Reporting To:</w:t>
            </w:r>
          </w:p>
        </w:tc>
        <w:tc>
          <w:tcPr>
            <w:tcW w:w="6830" w:type="dxa"/>
            <w:vAlign w:val="center"/>
          </w:tcPr>
          <w:p w14:paraId="7AEEE609" w14:textId="77777777" w:rsidR="00587357" w:rsidRPr="00C70599" w:rsidRDefault="00587357" w:rsidP="00A15AC2">
            <w:pPr>
              <w:rPr>
                <w:rFonts w:cstheme="minorHAnsi"/>
              </w:rPr>
            </w:pPr>
            <w:r w:rsidRPr="0026661B">
              <w:rPr>
                <w:rFonts w:cstheme="minorHAnsi"/>
              </w:rPr>
              <w:t>Director of Organisation Support &amp; Development</w:t>
            </w:r>
          </w:p>
          <w:p w14:paraId="39FBECA5" w14:textId="77777777" w:rsidR="00587357" w:rsidRPr="00C70599" w:rsidRDefault="00587357" w:rsidP="00A15AC2">
            <w:pPr>
              <w:pStyle w:val="Style1"/>
              <w:rPr>
                <w:b w:val="0"/>
                <w:bCs/>
                <w:color w:val="auto"/>
              </w:rPr>
            </w:pPr>
          </w:p>
        </w:tc>
      </w:tr>
      <w:tr w:rsidR="00587357" w:rsidRPr="00C70599" w14:paraId="21E05F93" w14:textId="77777777" w:rsidTr="00123A3B">
        <w:trPr>
          <w:trHeight w:hRule="exact" w:val="575"/>
          <w:jc w:val="center"/>
        </w:trPr>
        <w:tc>
          <w:tcPr>
            <w:tcW w:w="2190" w:type="dxa"/>
            <w:vAlign w:val="center"/>
          </w:tcPr>
          <w:p w14:paraId="5BF3BDB8" w14:textId="77777777" w:rsidR="00587357" w:rsidRPr="00C70599" w:rsidRDefault="00587357" w:rsidP="00A15AC2">
            <w:pPr>
              <w:pStyle w:val="Style1"/>
              <w:rPr>
                <w:b w:val="0"/>
                <w:bCs/>
                <w:color w:val="auto"/>
              </w:rPr>
            </w:pPr>
            <w:r w:rsidRPr="00C70599">
              <w:rPr>
                <w:b w:val="0"/>
                <w:bCs/>
                <w:color w:val="auto"/>
              </w:rPr>
              <w:t>Tenure:</w:t>
            </w:r>
          </w:p>
        </w:tc>
        <w:tc>
          <w:tcPr>
            <w:tcW w:w="6830" w:type="dxa"/>
            <w:vAlign w:val="center"/>
          </w:tcPr>
          <w:p w14:paraId="30C21D07" w14:textId="2F227D7B" w:rsidR="00587357" w:rsidRPr="00C70599" w:rsidRDefault="00D07AF1" w:rsidP="00A15AC2">
            <w:pPr>
              <w:pStyle w:val="Style1"/>
              <w:rPr>
                <w:b w:val="0"/>
                <w:bCs/>
                <w:color w:val="auto"/>
                <w:highlight w:val="yellow"/>
              </w:rPr>
            </w:pPr>
            <w:r>
              <w:rPr>
                <w:b w:val="0"/>
                <w:bCs/>
                <w:color w:val="auto"/>
              </w:rPr>
              <w:t>Specific Purpose (expected end date 31/12/2025)</w:t>
            </w:r>
          </w:p>
        </w:tc>
      </w:tr>
      <w:tr w:rsidR="00587357" w:rsidRPr="00C70599" w14:paraId="0473DDBC" w14:textId="77777777" w:rsidTr="00123A3B">
        <w:trPr>
          <w:trHeight w:hRule="exact" w:val="398"/>
          <w:jc w:val="center"/>
        </w:trPr>
        <w:tc>
          <w:tcPr>
            <w:tcW w:w="2190" w:type="dxa"/>
            <w:vAlign w:val="center"/>
          </w:tcPr>
          <w:p w14:paraId="37BF4F90" w14:textId="77777777" w:rsidR="00587357" w:rsidRPr="00B52D8C" w:rsidRDefault="00587357" w:rsidP="00A15AC2">
            <w:pPr>
              <w:pStyle w:val="Style1"/>
              <w:rPr>
                <w:b w:val="0"/>
                <w:bCs/>
                <w:color w:val="auto"/>
              </w:rPr>
            </w:pPr>
            <w:r w:rsidRPr="00B52D8C">
              <w:rPr>
                <w:b w:val="0"/>
                <w:bCs/>
                <w:color w:val="auto"/>
              </w:rPr>
              <w:t>Initial Location:</w:t>
            </w:r>
          </w:p>
        </w:tc>
        <w:tc>
          <w:tcPr>
            <w:tcW w:w="6830" w:type="dxa"/>
            <w:vAlign w:val="center"/>
          </w:tcPr>
          <w:p w14:paraId="455E9182" w14:textId="77777777" w:rsidR="00587357" w:rsidRDefault="00587357" w:rsidP="00587357">
            <w:pPr>
              <w:rPr>
                <w:rFonts w:cstheme="minorHAnsi"/>
              </w:rPr>
            </w:pPr>
            <w:r>
              <w:rPr>
                <w:rFonts w:cstheme="minorHAnsi"/>
              </w:rPr>
              <w:t>WWETB Head Office, Ardcavan, Wexford</w:t>
            </w:r>
          </w:p>
          <w:p w14:paraId="415C13E4" w14:textId="5BF44742" w:rsidR="00587357" w:rsidRPr="00B52D8C" w:rsidRDefault="00587357" w:rsidP="00A15AC2">
            <w:pPr>
              <w:rPr>
                <w:rFonts w:eastAsia="Times New Roman"/>
                <w:bCs/>
              </w:rPr>
            </w:pPr>
          </w:p>
        </w:tc>
      </w:tr>
      <w:tr w:rsidR="00587357" w:rsidRPr="00C70599" w14:paraId="590D284D" w14:textId="77777777" w:rsidTr="00123A3B">
        <w:trPr>
          <w:trHeight w:hRule="exact" w:val="454"/>
          <w:jc w:val="center"/>
        </w:trPr>
        <w:tc>
          <w:tcPr>
            <w:tcW w:w="2190" w:type="dxa"/>
            <w:vAlign w:val="center"/>
          </w:tcPr>
          <w:p w14:paraId="6C0E28D8" w14:textId="77777777" w:rsidR="00587357" w:rsidRPr="00C70599" w:rsidRDefault="00587357" w:rsidP="00A15AC2">
            <w:pPr>
              <w:pStyle w:val="Style1"/>
              <w:rPr>
                <w:b w:val="0"/>
                <w:bCs/>
                <w:color w:val="auto"/>
              </w:rPr>
            </w:pPr>
            <w:r w:rsidRPr="00C70599">
              <w:rPr>
                <w:b w:val="0"/>
                <w:bCs/>
                <w:color w:val="auto"/>
              </w:rPr>
              <w:t>Applications to:</w:t>
            </w:r>
          </w:p>
        </w:tc>
        <w:tc>
          <w:tcPr>
            <w:tcW w:w="6830" w:type="dxa"/>
            <w:vAlign w:val="center"/>
          </w:tcPr>
          <w:p w14:paraId="7641E578" w14:textId="77777777" w:rsidR="00587357" w:rsidRPr="00C70599" w:rsidRDefault="00587357" w:rsidP="00A15AC2">
            <w:pPr>
              <w:pStyle w:val="Style1"/>
              <w:rPr>
                <w:b w:val="0"/>
                <w:bCs/>
                <w:iCs/>
                <w:color w:val="auto"/>
                <w:highlight w:val="yellow"/>
                <w:lang w:val="en-US"/>
              </w:rPr>
            </w:pPr>
            <w:r w:rsidRPr="00C70599">
              <w:rPr>
                <w:b w:val="0"/>
                <w:bCs/>
                <w:color w:val="auto"/>
              </w:rPr>
              <w:t xml:space="preserve">By email to: </w:t>
            </w:r>
            <w:hyperlink r:id="rId10" w:history="1">
              <w:r w:rsidRPr="006509A8">
                <w:rPr>
                  <w:rStyle w:val="Hyperlink"/>
                  <w:iCs/>
                  <w:lang w:val="en-US"/>
                </w:rPr>
                <w:t>vacancies@wwetb.ie</w:t>
              </w:r>
            </w:hyperlink>
            <w:r w:rsidRPr="00C70599">
              <w:rPr>
                <w:iCs/>
                <w:lang w:val="en-US"/>
              </w:rPr>
              <w:t xml:space="preserve"> </w:t>
            </w:r>
            <w:r w:rsidRPr="00C70599">
              <w:rPr>
                <w:b w:val="0"/>
                <w:bCs/>
                <w:iCs/>
                <w:color w:val="auto"/>
                <w:lang w:val="en-US"/>
              </w:rPr>
              <w:t xml:space="preserve"> </w:t>
            </w:r>
          </w:p>
        </w:tc>
      </w:tr>
      <w:tr w:rsidR="00587357" w:rsidRPr="00C70599" w14:paraId="02F61950" w14:textId="77777777" w:rsidTr="00123A3B">
        <w:trPr>
          <w:trHeight w:hRule="exact" w:val="454"/>
          <w:jc w:val="center"/>
        </w:trPr>
        <w:tc>
          <w:tcPr>
            <w:tcW w:w="2190" w:type="dxa"/>
            <w:vAlign w:val="center"/>
          </w:tcPr>
          <w:p w14:paraId="68CFE79D" w14:textId="77777777" w:rsidR="00587357" w:rsidRPr="00C70599" w:rsidRDefault="00587357" w:rsidP="00A15AC2">
            <w:pPr>
              <w:pStyle w:val="Style1"/>
              <w:rPr>
                <w:b w:val="0"/>
                <w:bCs/>
                <w:color w:val="auto"/>
              </w:rPr>
            </w:pPr>
            <w:r w:rsidRPr="00C70599">
              <w:rPr>
                <w:b w:val="0"/>
                <w:bCs/>
                <w:color w:val="auto"/>
              </w:rPr>
              <w:t>Competition Profile:</w:t>
            </w:r>
          </w:p>
        </w:tc>
        <w:tc>
          <w:tcPr>
            <w:tcW w:w="6830" w:type="dxa"/>
            <w:vAlign w:val="center"/>
          </w:tcPr>
          <w:p w14:paraId="0AF5637B" w14:textId="77777777" w:rsidR="00587357" w:rsidRPr="00C70599" w:rsidRDefault="00587357" w:rsidP="00A15AC2">
            <w:pPr>
              <w:pStyle w:val="Style1"/>
              <w:rPr>
                <w:b w:val="0"/>
                <w:bCs/>
                <w:color w:val="auto"/>
                <w:highlight w:val="yellow"/>
              </w:rPr>
            </w:pPr>
            <w:r w:rsidRPr="0026661B">
              <w:rPr>
                <w:b w:val="0"/>
                <w:bCs/>
                <w:color w:val="auto"/>
              </w:rPr>
              <w:t xml:space="preserve">Open competition </w:t>
            </w:r>
          </w:p>
        </w:tc>
      </w:tr>
    </w:tbl>
    <w:p w14:paraId="3635CB4F" w14:textId="77777777" w:rsidR="00587357" w:rsidRPr="00C70599" w:rsidRDefault="00587357" w:rsidP="00587357">
      <w:pPr>
        <w:spacing w:after="0"/>
        <w:rPr>
          <w:rFonts w:cstheme="minorHAnsi"/>
          <w:b/>
        </w:rPr>
      </w:pPr>
    </w:p>
    <w:p w14:paraId="48C566D9" w14:textId="77777777" w:rsidR="00587357" w:rsidRDefault="00587357" w:rsidP="00587357">
      <w:pPr>
        <w:rPr>
          <w:rFonts w:cstheme="minorHAnsi"/>
          <w:b/>
        </w:rPr>
      </w:pPr>
      <w:r>
        <w:rPr>
          <w:rFonts w:cstheme="minorHAnsi"/>
          <w:b/>
        </w:rPr>
        <w:t>About WWETB</w:t>
      </w:r>
    </w:p>
    <w:p w14:paraId="4C793AD3" w14:textId="61D29C19" w:rsidR="003D07CA" w:rsidRDefault="003D07CA" w:rsidP="00587357">
      <w:pPr>
        <w:rPr>
          <w:rFonts w:cstheme="minorHAnsi"/>
          <w:b/>
        </w:rPr>
      </w:pPr>
      <w:r w:rsidRPr="00BB608A">
        <w:rPr>
          <w:rFonts w:cstheme="minorHAnsi"/>
          <w:bCs/>
        </w:rPr>
        <w:t>Waterford and Wexford Education and Training Board (WWETB) is the statutory regional education and training authority for counties Waterford and Wexford.  WWETB has 14 multi-denominational and co-educational schools with over 6,000 students. WWETB has responsibility for Further Education and Training (FET) across Waterford and Wexford, which encompasses full-time and part-time courses. We manage the local state provision of apprenticeships and provide many courses for young people and adults who are starting out, starting over and upskilling. There are currently over 20,000 adult learners availing of education and training with WWETB</w:t>
      </w:r>
      <w:r>
        <w:rPr>
          <w:rFonts w:cstheme="minorHAnsi"/>
          <w:bCs/>
        </w:rPr>
        <w:t xml:space="preserve"> across </w:t>
      </w:r>
      <w:r w:rsidRPr="00BB608A">
        <w:rPr>
          <w:rFonts w:cstheme="minorHAnsi"/>
          <w:bCs/>
        </w:rPr>
        <w:t>a</w:t>
      </w:r>
      <w:r>
        <w:rPr>
          <w:rFonts w:cstheme="minorHAnsi"/>
          <w:bCs/>
        </w:rPr>
        <w:t xml:space="preserve"> diverse property and estates portfolio in </w:t>
      </w:r>
      <w:r w:rsidRPr="00BB608A">
        <w:rPr>
          <w:rFonts w:cstheme="minorHAnsi"/>
          <w:bCs/>
        </w:rPr>
        <w:t xml:space="preserve">most communities across both counties. </w:t>
      </w:r>
      <w:r>
        <w:rPr>
          <w:rFonts w:cstheme="minorHAnsi"/>
          <w:bCs/>
        </w:rPr>
        <w:t xml:space="preserve">WWETB has a staff of over 1,800 and an annual budget of €147m.  </w:t>
      </w:r>
      <w:r w:rsidRPr="00BB608A">
        <w:rPr>
          <w:rFonts w:cstheme="minorHAnsi"/>
          <w:bCs/>
        </w:rPr>
        <w:t>We engage with statutory bodies, business groups, community groups and voluntary agencies to ensure that we can provide the most relevant education and training opportunities.</w:t>
      </w:r>
      <w:r>
        <w:rPr>
          <w:rFonts w:cstheme="minorHAnsi"/>
          <w:bCs/>
        </w:rPr>
        <w:t xml:space="preserve"> A key focus of the organisation is delivering on the WWETB Strategy Statement 2023-2027.</w:t>
      </w:r>
    </w:p>
    <w:p w14:paraId="2755C548" w14:textId="77777777" w:rsidR="003D07CA" w:rsidRDefault="003D07CA" w:rsidP="003D07CA">
      <w:pPr>
        <w:spacing w:after="0" w:line="240" w:lineRule="auto"/>
        <w:rPr>
          <w:rFonts w:cstheme="minorHAnsi"/>
          <w:b/>
        </w:rPr>
      </w:pPr>
      <w:r>
        <w:rPr>
          <w:rFonts w:cstheme="minorHAnsi"/>
          <w:b/>
        </w:rPr>
        <w:t>Summary of Position</w:t>
      </w:r>
    </w:p>
    <w:p w14:paraId="207E1EAB" w14:textId="77777777" w:rsidR="003D07CA" w:rsidRPr="006367AD" w:rsidRDefault="003D07CA" w:rsidP="003D07CA">
      <w:pPr>
        <w:spacing w:line="240" w:lineRule="auto"/>
        <w:jc w:val="both"/>
        <w:rPr>
          <w:rFonts w:ascii="Calibri" w:hAnsi="Calibri" w:cs="Calibri"/>
        </w:rPr>
      </w:pPr>
      <w:r w:rsidRPr="006367AD">
        <w:rPr>
          <w:rFonts w:ascii="Calibri" w:hAnsi="Calibri" w:cs="Calibri"/>
        </w:rPr>
        <w:t xml:space="preserve">This is a </w:t>
      </w:r>
      <w:r>
        <w:rPr>
          <w:rFonts w:ascii="Calibri" w:hAnsi="Calibri" w:cs="Calibri"/>
        </w:rPr>
        <w:t>s</w:t>
      </w:r>
      <w:r w:rsidRPr="006367AD">
        <w:rPr>
          <w:rFonts w:ascii="Calibri" w:hAnsi="Calibri" w:cs="Calibri"/>
        </w:rPr>
        <w:t xml:space="preserve">enior </w:t>
      </w:r>
      <w:r>
        <w:rPr>
          <w:rFonts w:ascii="Calibri" w:hAnsi="Calibri" w:cs="Calibri"/>
        </w:rPr>
        <w:t>m</w:t>
      </w:r>
      <w:r w:rsidRPr="006367AD">
        <w:rPr>
          <w:rFonts w:ascii="Calibri" w:hAnsi="Calibri" w:cs="Calibri"/>
        </w:rPr>
        <w:t xml:space="preserve">anagement position reporting to the Director of Organisation Support and Development. The appointee will assist and advise the Chief Executive, Directors and Senior Management team members in the development and maintenance of </w:t>
      </w:r>
      <w:r>
        <w:rPr>
          <w:rFonts w:ascii="Calibri" w:hAnsi="Calibri" w:cs="Calibri"/>
        </w:rPr>
        <w:t>a programme for education and training facilities and programmes for WWETB</w:t>
      </w:r>
      <w:r w:rsidRPr="006367AD">
        <w:rPr>
          <w:rFonts w:ascii="Calibri" w:hAnsi="Calibri" w:cs="Calibri"/>
        </w:rPr>
        <w:t>.</w:t>
      </w:r>
      <w:r>
        <w:rPr>
          <w:rFonts w:ascii="Calibri" w:hAnsi="Calibri" w:cs="Calibri"/>
        </w:rPr>
        <w:t xml:space="preserve"> The successful candidate will develop business plans, in line with the WWETB Strategy 2023-2027, to enable WWETB to fulfil its objectives and provide high quality teaching and training opportunities. The successful candidate will possess a strong understanding of the key priorities for WWETB and will support the Chief Executive and senior management team in building new partnerships to achieve on its strategic objectives. </w:t>
      </w:r>
    </w:p>
    <w:p w14:paraId="2FF6BCC8" w14:textId="77777777" w:rsidR="003D07CA" w:rsidRDefault="003D07CA" w:rsidP="003D07CA">
      <w:pPr>
        <w:spacing w:after="0" w:line="240" w:lineRule="auto"/>
        <w:rPr>
          <w:rFonts w:cstheme="minorHAnsi"/>
          <w:b/>
        </w:rPr>
      </w:pPr>
      <w:r w:rsidRPr="00C11A68">
        <w:rPr>
          <w:rFonts w:cstheme="minorHAnsi"/>
          <w:b/>
        </w:rPr>
        <w:t>Main Duties</w:t>
      </w:r>
      <w:r>
        <w:rPr>
          <w:rFonts w:cstheme="minorHAnsi"/>
          <w:b/>
        </w:rPr>
        <w:t>:</w:t>
      </w:r>
    </w:p>
    <w:p w14:paraId="27B50579" w14:textId="77777777" w:rsidR="003D07CA" w:rsidRPr="00E77508" w:rsidRDefault="003D07CA" w:rsidP="003D07CA">
      <w:pPr>
        <w:spacing w:after="0" w:line="240" w:lineRule="auto"/>
        <w:rPr>
          <w:rFonts w:cstheme="minorHAnsi"/>
          <w:b/>
        </w:rPr>
      </w:pPr>
    </w:p>
    <w:p w14:paraId="669FAB00" w14:textId="77777777" w:rsidR="003D07CA" w:rsidRDefault="003D07CA" w:rsidP="003D07CA">
      <w:pPr>
        <w:spacing w:line="240" w:lineRule="auto"/>
        <w:jc w:val="both"/>
        <w:rPr>
          <w:rFonts w:cstheme="minorHAnsi"/>
        </w:rPr>
      </w:pPr>
      <w:r>
        <w:rPr>
          <w:rFonts w:cstheme="minorHAnsi"/>
        </w:rPr>
        <w:t>Specific programmes of activity will include, but are not limited to:</w:t>
      </w:r>
    </w:p>
    <w:p w14:paraId="16701A1C" w14:textId="77777777" w:rsidR="003D07CA" w:rsidRDefault="003D07CA" w:rsidP="003D07CA">
      <w:pPr>
        <w:pStyle w:val="ListParagraph"/>
        <w:numPr>
          <w:ilvl w:val="0"/>
          <w:numId w:val="35"/>
        </w:numPr>
        <w:rPr>
          <w:rFonts w:cstheme="minorHAnsi"/>
          <w:color w:val="000000" w:themeColor="text1"/>
        </w:rPr>
      </w:pPr>
      <w:r>
        <w:rPr>
          <w:rFonts w:cstheme="minorHAnsi"/>
          <w:color w:val="000000" w:themeColor="text1"/>
        </w:rPr>
        <w:t>Engaging with key local, national and international stakeholders</w:t>
      </w:r>
      <w:r w:rsidRPr="009001C8">
        <w:rPr>
          <w:rFonts w:cstheme="minorHAnsi"/>
          <w:color w:val="000000" w:themeColor="text1"/>
        </w:rPr>
        <w:t xml:space="preserve"> </w:t>
      </w:r>
      <w:r>
        <w:rPr>
          <w:rFonts w:cstheme="minorHAnsi"/>
          <w:color w:val="000000" w:themeColor="text1"/>
        </w:rPr>
        <w:t>to d</w:t>
      </w:r>
      <w:r w:rsidRPr="009001C8">
        <w:rPr>
          <w:rFonts w:cstheme="minorHAnsi"/>
          <w:color w:val="000000" w:themeColor="text1"/>
        </w:rPr>
        <w:t xml:space="preserve">evelop opportunities for strategic partnerships </w:t>
      </w:r>
      <w:r>
        <w:rPr>
          <w:rFonts w:cstheme="minorHAnsi"/>
          <w:color w:val="000000" w:themeColor="text1"/>
        </w:rPr>
        <w:t xml:space="preserve">in line with WWETB’s </w:t>
      </w:r>
      <w:r w:rsidRPr="009001C8">
        <w:rPr>
          <w:rFonts w:cstheme="minorHAnsi"/>
          <w:color w:val="000000" w:themeColor="text1"/>
        </w:rPr>
        <w:t>strategic agenda.</w:t>
      </w:r>
    </w:p>
    <w:p w14:paraId="65A6685B" w14:textId="77777777" w:rsidR="003D07CA" w:rsidRPr="009001C8" w:rsidRDefault="003D07CA" w:rsidP="003D07CA">
      <w:pPr>
        <w:pStyle w:val="ListParagraph"/>
        <w:rPr>
          <w:rFonts w:cstheme="minorHAnsi"/>
          <w:color w:val="000000" w:themeColor="text1"/>
        </w:rPr>
      </w:pPr>
    </w:p>
    <w:p w14:paraId="3BFE5023" w14:textId="77777777" w:rsidR="003D07CA" w:rsidRDefault="003D07CA" w:rsidP="003D07CA">
      <w:pPr>
        <w:pStyle w:val="ListParagraph"/>
        <w:numPr>
          <w:ilvl w:val="0"/>
          <w:numId w:val="35"/>
        </w:numPr>
        <w:spacing w:line="240" w:lineRule="auto"/>
        <w:jc w:val="both"/>
        <w:rPr>
          <w:rFonts w:cstheme="minorHAnsi"/>
          <w:color w:val="000000" w:themeColor="text1"/>
        </w:rPr>
      </w:pPr>
      <w:r w:rsidRPr="009001C8">
        <w:rPr>
          <w:rFonts w:cstheme="minorHAnsi"/>
          <w:color w:val="000000" w:themeColor="text1"/>
        </w:rPr>
        <w:t>Identify</w:t>
      </w:r>
      <w:r>
        <w:rPr>
          <w:rFonts w:cstheme="minorHAnsi"/>
          <w:color w:val="000000" w:themeColor="text1"/>
        </w:rPr>
        <w:t>ing and leading on</w:t>
      </w:r>
      <w:r w:rsidRPr="009001C8">
        <w:rPr>
          <w:rFonts w:cstheme="minorHAnsi"/>
          <w:color w:val="000000" w:themeColor="text1"/>
        </w:rPr>
        <w:t xml:space="preserve"> applications for funding and grant awards to support the strategic agenda of WWETB</w:t>
      </w:r>
      <w:r>
        <w:rPr>
          <w:rFonts w:cstheme="minorHAnsi"/>
          <w:color w:val="000000" w:themeColor="text1"/>
        </w:rPr>
        <w:t>.</w:t>
      </w:r>
    </w:p>
    <w:p w14:paraId="265529D4" w14:textId="77777777" w:rsidR="003D07CA" w:rsidRPr="00CC4106" w:rsidRDefault="003D07CA" w:rsidP="003D07CA">
      <w:pPr>
        <w:pStyle w:val="ListParagraph"/>
        <w:rPr>
          <w:rFonts w:cstheme="minorHAnsi"/>
          <w:color w:val="000000" w:themeColor="text1"/>
        </w:rPr>
      </w:pPr>
    </w:p>
    <w:p w14:paraId="2C327F10" w14:textId="77777777" w:rsidR="003D07CA" w:rsidRDefault="003D07CA" w:rsidP="003D07CA">
      <w:pPr>
        <w:pStyle w:val="ListParagraph"/>
        <w:numPr>
          <w:ilvl w:val="0"/>
          <w:numId w:val="35"/>
        </w:numPr>
        <w:spacing w:line="240" w:lineRule="auto"/>
        <w:jc w:val="both"/>
        <w:rPr>
          <w:rFonts w:cstheme="minorHAnsi"/>
        </w:rPr>
      </w:pPr>
      <w:r>
        <w:rPr>
          <w:rFonts w:cstheme="minorHAnsi"/>
        </w:rPr>
        <w:t>Supporting the development and p</w:t>
      </w:r>
      <w:r w:rsidRPr="009001C8">
        <w:rPr>
          <w:rFonts w:cstheme="minorHAnsi"/>
        </w:rPr>
        <w:t xml:space="preserve">romotion of programmes and initiatives </w:t>
      </w:r>
      <w:r>
        <w:rPr>
          <w:rFonts w:cstheme="minorHAnsi"/>
        </w:rPr>
        <w:t>in line with key emerging trends in areas such as climate action, digitalisation, innovation and digital learning.</w:t>
      </w:r>
    </w:p>
    <w:p w14:paraId="28414282" w14:textId="77777777" w:rsidR="003D07CA" w:rsidRDefault="003D07CA" w:rsidP="003D07CA">
      <w:pPr>
        <w:pStyle w:val="ListParagraph"/>
        <w:spacing w:line="240" w:lineRule="auto"/>
        <w:jc w:val="both"/>
        <w:rPr>
          <w:rFonts w:cstheme="minorHAnsi"/>
        </w:rPr>
      </w:pPr>
    </w:p>
    <w:p w14:paraId="6AA149D1" w14:textId="77777777" w:rsidR="003D07CA" w:rsidRDefault="003D07CA" w:rsidP="003D07CA">
      <w:pPr>
        <w:pStyle w:val="ListParagraph"/>
        <w:numPr>
          <w:ilvl w:val="0"/>
          <w:numId w:val="35"/>
        </w:numPr>
        <w:spacing w:line="240" w:lineRule="auto"/>
        <w:jc w:val="both"/>
        <w:rPr>
          <w:rFonts w:cstheme="minorHAnsi"/>
        </w:rPr>
      </w:pPr>
      <w:r>
        <w:rPr>
          <w:rFonts w:cstheme="minorHAnsi"/>
        </w:rPr>
        <w:lastRenderedPageBreak/>
        <w:t xml:space="preserve">Supporting WWETB’s work on technology-enhanced learning/ digital learning in line with our Strategy commitments to incorporate TEL within our FET programmes and digital learning across our </w:t>
      </w:r>
      <w:r w:rsidRPr="00E33D20">
        <w:rPr>
          <w:rFonts w:cstheme="minorHAnsi"/>
        </w:rPr>
        <w:t>schools and centres.</w:t>
      </w:r>
    </w:p>
    <w:p w14:paraId="4899D9E6" w14:textId="77777777" w:rsidR="003D07CA" w:rsidRPr="009404CA" w:rsidRDefault="003D07CA" w:rsidP="003D07CA">
      <w:pPr>
        <w:pStyle w:val="ListParagraph"/>
        <w:spacing w:line="240" w:lineRule="auto"/>
        <w:jc w:val="both"/>
        <w:rPr>
          <w:rFonts w:cstheme="minorHAnsi"/>
        </w:rPr>
      </w:pPr>
    </w:p>
    <w:p w14:paraId="514939E0" w14:textId="77777777" w:rsidR="003D07CA" w:rsidRDefault="003D07CA" w:rsidP="003D07CA">
      <w:pPr>
        <w:pStyle w:val="ListParagraph"/>
        <w:numPr>
          <w:ilvl w:val="0"/>
          <w:numId w:val="35"/>
        </w:numPr>
        <w:spacing w:line="240" w:lineRule="auto"/>
        <w:jc w:val="both"/>
        <w:rPr>
          <w:rFonts w:cstheme="minorHAnsi"/>
          <w:color w:val="000000" w:themeColor="text1"/>
        </w:rPr>
      </w:pPr>
      <w:r w:rsidRPr="00E33D20">
        <w:rPr>
          <w:rFonts w:cstheme="minorHAnsi"/>
          <w:color w:val="000000" w:themeColor="text1"/>
        </w:rPr>
        <w:t>Supporting the development</w:t>
      </w:r>
      <w:r>
        <w:rPr>
          <w:rFonts w:cstheme="minorHAnsi"/>
          <w:color w:val="000000" w:themeColor="text1"/>
        </w:rPr>
        <w:t xml:space="preserve"> of</w:t>
      </w:r>
      <w:r w:rsidRPr="009001C8">
        <w:rPr>
          <w:rFonts w:cstheme="minorHAnsi"/>
          <w:color w:val="000000" w:themeColor="text1"/>
        </w:rPr>
        <w:t xml:space="preserve"> a blueprint for future strategic development of WWETB estates - including long term strategic estates planning and </w:t>
      </w:r>
      <w:r>
        <w:rPr>
          <w:rFonts w:cstheme="minorHAnsi"/>
          <w:color w:val="000000" w:themeColor="text1"/>
        </w:rPr>
        <w:t xml:space="preserve">a </w:t>
      </w:r>
      <w:r w:rsidRPr="009001C8">
        <w:rPr>
          <w:rFonts w:cstheme="minorHAnsi"/>
          <w:color w:val="000000" w:themeColor="text1"/>
        </w:rPr>
        <w:t xml:space="preserve">review of </w:t>
      </w:r>
      <w:r>
        <w:rPr>
          <w:rFonts w:cstheme="minorHAnsi"/>
          <w:color w:val="000000" w:themeColor="text1"/>
        </w:rPr>
        <w:t xml:space="preserve">WWETB </w:t>
      </w:r>
      <w:r w:rsidRPr="009001C8">
        <w:rPr>
          <w:rFonts w:cstheme="minorHAnsi"/>
          <w:color w:val="000000" w:themeColor="text1"/>
        </w:rPr>
        <w:t>rent/lease</w:t>
      </w:r>
      <w:r>
        <w:rPr>
          <w:rFonts w:cstheme="minorHAnsi"/>
          <w:color w:val="000000" w:themeColor="text1"/>
        </w:rPr>
        <w:t xml:space="preserve"> agreements, current building usages and </w:t>
      </w:r>
      <w:r w:rsidRPr="009001C8">
        <w:rPr>
          <w:rFonts w:cstheme="minorHAnsi"/>
          <w:color w:val="000000" w:themeColor="text1"/>
        </w:rPr>
        <w:t>purchase</w:t>
      </w:r>
      <w:r>
        <w:rPr>
          <w:rFonts w:cstheme="minorHAnsi"/>
          <w:color w:val="000000" w:themeColor="text1"/>
        </w:rPr>
        <w:t>/</w:t>
      </w:r>
      <w:r w:rsidRPr="009001C8">
        <w:rPr>
          <w:rFonts w:cstheme="minorHAnsi"/>
          <w:color w:val="000000" w:themeColor="text1"/>
        </w:rPr>
        <w:t xml:space="preserve"> build</w:t>
      </w:r>
      <w:r>
        <w:rPr>
          <w:rFonts w:cstheme="minorHAnsi"/>
          <w:color w:val="000000" w:themeColor="text1"/>
        </w:rPr>
        <w:t xml:space="preserve"> opportunities</w:t>
      </w:r>
      <w:r w:rsidRPr="009001C8">
        <w:rPr>
          <w:rFonts w:cstheme="minorHAnsi"/>
          <w:color w:val="000000" w:themeColor="text1"/>
        </w:rPr>
        <w:t xml:space="preserve">. </w:t>
      </w:r>
    </w:p>
    <w:p w14:paraId="013E20BE" w14:textId="77777777" w:rsidR="003D07CA" w:rsidRDefault="003D07CA" w:rsidP="003D07CA">
      <w:pPr>
        <w:pStyle w:val="ListParagraph"/>
        <w:spacing w:line="240" w:lineRule="auto"/>
        <w:jc w:val="both"/>
        <w:rPr>
          <w:rFonts w:cstheme="minorHAnsi"/>
          <w:color w:val="000000" w:themeColor="text1"/>
        </w:rPr>
      </w:pPr>
    </w:p>
    <w:p w14:paraId="477ACEBF" w14:textId="77777777" w:rsidR="003D07CA" w:rsidRPr="009001C8" w:rsidRDefault="003D07CA" w:rsidP="003D07CA">
      <w:pPr>
        <w:pStyle w:val="ListParagraph"/>
        <w:numPr>
          <w:ilvl w:val="0"/>
          <w:numId w:val="35"/>
        </w:numPr>
        <w:spacing w:line="240" w:lineRule="auto"/>
        <w:jc w:val="both"/>
        <w:rPr>
          <w:rFonts w:cstheme="minorHAnsi"/>
          <w:color w:val="000000" w:themeColor="text1"/>
        </w:rPr>
      </w:pPr>
      <w:r w:rsidRPr="009001C8">
        <w:rPr>
          <w:rFonts w:cstheme="minorHAnsi"/>
          <w:color w:val="000000" w:themeColor="text1"/>
        </w:rPr>
        <w:t>Preparing business cases for the implementation of new initiatives and programmes</w:t>
      </w:r>
      <w:r>
        <w:rPr>
          <w:rFonts w:cstheme="minorHAnsi"/>
          <w:color w:val="000000" w:themeColor="text1"/>
        </w:rPr>
        <w:t>.</w:t>
      </w:r>
    </w:p>
    <w:p w14:paraId="4D5A584B" w14:textId="77777777" w:rsidR="003D07CA" w:rsidRPr="00C14C52" w:rsidRDefault="003D07CA" w:rsidP="003D07CA">
      <w:pPr>
        <w:pStyle w:val="ListParagraph"/>
        <w:spacing w:line="240" w:lineRule="auto"/>
        <w:ind w:left="780"/>
        <w:jc w:val="both"/>
        <w:rPr>
          <w:rFonts w:cstheme="minorHAnsi"/>
          <w:color w:val="000000" w:themeColor="text1"/>
        </w:rPr>
      </w:pPr>
    </w:p>
    <w:p w14:paraId="1DFA118F" w14:textId="77777777" w:rsidR="003D07CA" w:rsidRPr="00B775DF" w:rsidRDefault="003D07CA" w:rsidP="003D07CA">
      <w:pPr>
        <w:pStyle w:val="ListParagraph"/>
        <w:numPr>
          <w:ilvl w:val="0"/>
          <w:numId w:val="35"/>
        </w:numPr>
        <w:spacing w:line="240" w:lineRule="auto"/>
        <w:jc w:val="both"/>
        <w:rPr>
          <w:rFonts w:cstheme="minorHAnsi"/>
        </w:rPr>
      </w:pPr>
      <w:r w:rsidRPr="009001C8">
        <w:rPr>
          <w:rFonts w:cstheme="minorHAnsi"/>
        </w:rPr>
        <w:t xml:space="preserve">Project management </w:t>
      </w:r>
      <w:r>
        <w:rPr>
          <w:rFonts w:cstheme="minorHAnsi"/>
        </w:rPr>
        <w:t>of</w:t>
      </w:r>
      <w:r w:rsidRPr="009001C8">
        <w:rPr>
          <w:rFonts w:cstheme="minorHAnsi"/>
        </w:rPr>
        <w:t xml:space="preserve"> specific programmes and initiatives to support the implementation of </w:t>
      </w:r>
      <w:r w:rsidRPr="009001C8">
        <w:rPr>
          <w:rFonts w:cstheme="minorHAnsi"/>
          <w:color w:val="000000" w:themeColor="text1"/>
          <w:shd w:val="clear" w:color="auto" w:fill="FFFFFF"/>
        </w:rPr>
        <w:t>WWETB Strategy 2023-2027</w:t>
      </w:r>
      <w:r>
        <w:rPr>
          <w:rFonts w:cstheme="minorHAnsi"/>
          <w:color w:val="000000" w:themeColor="text1"/>
          <w:shd w:val="clear" w:color="auto" w:fill="FFFFFF"/>
        </w:rPr>
        <w:t>.</w:t>
      </w:r>
    </w:p>
    <w:p w14:paraId="1D806C66" w14:textId="77777777" w:rsidR="003D07CA" w:rsidRPr="00B775DF" w:rsidRDefault="003D07CA" w:rsidP="003D07CA">
      <w:pPr>
        <w:pStyle w:val="ListParagraph"/>
        <w:rPr>
          <w:rFonts w:cstheme="minorHAnsi"/>
        </w:rPr>
      </w:pPr>
    </w:p>
    <w:p w14:paraId="62CB498A" w14:textId="77777777" w:rsidR="003D07CA" w:rsidRPr="00FA2F56" w:rsidRDefault="003D07CA" w:rsidP="003D07CA">
      <w:pPr>
        <w:pStyle w:val="ListParagraph"/>
        <w:numPr>
          <w:ilvl w:val="0"/>
          <w:numId w:val="35"/>
        </w:numPr>
        <w:spacing w:line="240" w:lineRule="auto"/>
        <w:jc w:val="both"/>
        <w:rPr>
          <w:rFonts w:cstheme="minorHAnsi"/>
        </w:rPr>
      </w:pPr>
      <w:r w:rsidRPr="009001C8">
        <w:rPr>
          <w:rFonts w:cstheme="minorHAnsi"/>
        </w:rPr>
        <w:t>Supporting programme development and project management groups</w:t>
      </w:r>
      <w:r>
        <w:rPr>
          <w:rFonts w:cstheme="minorHAnsi"/>
        </w:rPr>
        <w:t>.</w:t>
      </w:r>
    </w:p>
    <w:p w14:paraId="2BD10DB9" w14:textId="77777777" w:rsidR="003D07CA" w:rsidRPr="00FA2F56" w:rsidRDefault="003D07CA" w:rsidP="003D07CA">
      <w:pPr>
        <w:pStyle w:val="ListParagraph"/>
        <w:spacing w:line="240" w:lineRule="auto"/>
        <w:jc w:val="both"/>
        <w:rPr>
          <w:rFonts w:cstheme="minorHAnsi"/>
        </w:rPr>
      </w:pPr>
    </w:p>
    <w:p w14:paraId="0E083CD7" w14:textId="77777777" w:rsidR="003D07CA" w:rsidRPr="009001C8" w:rsidRDefault="003D07CA" w:rsidP="003D07CA">
      <w:pPr>
        <w:pStyle w:val="ListParagraph"/>
        <w:numPr>
          <w:ilvl w:val="0"/>
          <w:numId w:val="35"/>
        </w:numPr>
        <w:spacing w:line="240" w:lineRule="auto"/>
        <w:jc w:val="both"/>
        <w:rPr>
          <w:rFonts w:cstheme="minorHAnsi"/>
        </w:rPr>
      </w:pPr>
      <w:r w:rsidRPr="009001C8">
        <w:rPr>
          <w:rFonts w:cstheme="minorHAnsi"/>
        </w:rPr>
        <w:t>Developing a programme development</w:t>
      </w:r>
      <w:r>
        <w:rPr>
          <w:rFonts w:cstheme="minorHAnsi"/>
        </w:rPr>
        <w:t xml:space="preserve"> evaluation </w:t>
      </w:r>
      <w:r w:rsidRPr="009001C8">
        <w:rPr>
          <w:rFonts w:cstheme="minorHAnsi"/>
        </w:rPr>
        <w:t>process and associated supporting materials for future developments and initiatives</w:t>
      </w:r>
      <w:r>
        <w:rPr>
          <w:rFonts w:cstheme="minorHAnsi"/>
        </w:rPr>
        <w:t>.</w:t>
      </w:r>
    </w:p>
    <w:p w14:paraId="6D12B448" w14:textId="77777777" w:rsidR="003D07CA" w:rsidRDefault="003D07CA" w:rsidP="003D07CA">
      <w:pPr>
        <w:pStyle w:val="ListParagraph"/>
        <w:spacing w:line="240" w:lineRule="auto"/>
        <w:jc w:val="both"/>
        <w:rPr>
          <w:rFonts w:cstheme="minorHAnsi"/>
        </w:rPr>
      </w:pPr>
    </w:p>
    <w:p w14:paraId="019B267F" w14:textId="77777777" w:rsidR="003D07CA" w:rsidRPr="009001C8" w:rsidRDefault="003D07CA" w:rsidP="003D07CA">
      <w:pPr>
        <w:pStyle w:val="ListParagraph"/>
        <w:numPr>
          <w:ilvl w:val="0"/>
          <w:numId w:val="35"/>
        </w:numPr>
        <w:spacing w:line="240" w:lineRule="auto"/>
        <w:jc w:val="both"/>
        <w:rPr>
          <w:rFonts w:cstheme="minorHAnsi"/>
        </w:rPr>
      </w:pPr>
      <w:r w:rsidRPr="009001C8">
        <w:rPr>
          <w:rFonts w:cstheme="minorHAnsi"/>
        </w:rPr>
        <w:t>Any other duties that may be assigned from time to time by the Chief Executive or a person nominated by the Chief Executive.</w:t>
      </w:r>
    </w:p>
    <w:p w14:paraId="3551FD7A" w14:textId="77777777" w:rsidR="00A22EFC" w:rsidRDefault="00A22EFC" w:rsidP="00A22EFC">
      <w:pPr>
        <w:rPr>
          <w:rFonts w:cstheme="minorHAnsi"/>
          <w:b/>
        </w:rPr>
      </w:pPr>
    </w:p>
    <w:p w14:paraId="069D1423" w14:textId="77777777" w:rsidR="00852877" w:rsidRPr="00DB5D56" w:rsidRDefault="00852877" w:rsidP="00284BC8">
      <w:pPr>
        <w:spacing w:line="240" w:lineRule="auto"/>
        <w:rPr>
          <w:rFonts w:cstheme="minorHAnsi"/>
        </w:rPr>
      </w:pPr>
      <w:r w:rsidRPr="00DB5D56">
        <w:rPr>
          <w:rFonts w:cstheme="minorHAnsi"/>
          <w:b/>
        </w:rPr>
        <w:t>Selection Criteria</w:t>
      </w:r>
    </w:p>
    <w:p w14:paraId="531A23FB" w14:textId="77777777" w:rsidR="00852877" w:rsidRPr="00DB5D56" w:rsidRDefault="00852877" w:rsidP="00284BC8">
      <w:pPr>
        <w:spacing w:line="240" w:lineRule="auto"/>
        <w:rPr>
          <w:rFonts w:cstheme="minorHAnsi"/>
        </w:rPr>
      </w:pPr>
      <w:r w:rsidRPr="00DB5D56">
        <w:rPr>
          <w:rFonts w:cstheme="minorHAnsi"/>
        </w:rPr>
        <w:t xml:space="preserve">Selection criteria outline the qualifications, skills, knowledge and/or experience that the successful candidate must demonstrate for successful discharge of the responsibilities of the post. Applications will be assessed </w:t>
      </w:r>
      <w:proofErr w:type="gramStart"/>
      <w:r w:rsidRPr="00DB5D56">
        <w:rPr>
          <w:rFonts w:cstheme="minorHAnsi"/>
        </w:rPr>
        <w:t>on the basis of</w:t>
      </w:r>
      <w:proofErr w:type="gramEnd"/>
      <w:r w:rsidRPr="00DB5D56">
        <w:rPr>
          <w:rFonts w:cstheme="minorHAnsi"/>
        </w:rPr>
        <w:t xml:space="preserve"> how well candidates satisfy these criteria.</w:t>
      </w:r>
    </w:p>
    <w:p w14:paraId="2CE346E6" w14:textId="77777777" w:rsidR="00852877" w:rsidRPr="00DB5D56" w:rsidRDefault="00852877" w:rsidP="00284BC8">
      <w:pPr>
        <w:spacing w:line="240" w:lineRule="auto"/>
        <w:rPr>
          <w:rFonts w:cstheme="minorHAnsi"/>
          <w:u w:val="single"/>
        </w:rPr>
      </w:pPr>
      <w:r w:rsidRPr="00DB5D56">
        <w:rPr>
          <w:rFonts w:cstheme="minorHAnsi"/>
          <w:u w:val="single"/>
        </w:rPr>
        <w:t>Mandatory: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52877" w:rsidRPr="00DB5D56" w14:paraId="4BF90F5F" w14:textId="77777777" w:rsidTr="00644B56">
        <w:tc>
          <w:tcPr>
            <w:tcW w:w="9016" w:type="dxa"/>
          </w:tcPr>
          <w:p w14:paraId="2623C2EB" w14:textId="77777777" w:rsidR="00852877" w:rsidRPr="00DB5D56" w:rsidRDefault="00852877" w:rsidP="00284BC8">
            <w:pPr>
              <w:pStyle w:val="ListParagraph"/>
              <w:numPr>
                <w:ilvl w:val="0"/>
                <w:numId w:val="21"/>
              </w:numPr>
              <w:rPr>
                <w:rFonts w:cstheme="minorHAnsi"/>
              </w:rPr>
            </w:pPr>
            <w:r w:rsidRPr="00DB5D56">
              <w:rPr>
                <w:rFonts w:cstheme="minorHAnsi"/>
              </w:rPr>
              <w:t>Third level education qualification or equivalent in relevant discipline commensurate with the role, minimum Level 8 qualification</w:t>
            </w:r>
          </w:p>
          <w:p w14:paraId="307BD509" w14:textId="31CB3019" w:rsidR="00852877" w:rsidRPr="00DB5D56" w:rsidRDefault="00852877" w:rsidP="00284BC8">
            <w:pPr>
              <w:pStyle w:val="ListParagraph"/>
              <w:numPr>
                <w:ilvl w:val="0"/>
                <w:numId w:val="21"/>
              </w:numPr>
              <w:rPr>
                <w:rFonts w:cstheme="minorHAnsi"/>
              </w:rPr>
            </w:pPr>
            <w:r w:rsidRPr="00DB5D56">
              <w:rPr>
                <w:rFonts w:cstheme="minorHAnsi"/>
              </w:rPr>
              <w:t xml:space="preserve">Minimum of 3 years’ experience at </w:t>
            </w:r>
            <w:r w:rsidR="00A1625B">
              <w:rPr>
                <w:rFonts w:cstheme="minorHAnsi"/>
              </w:rPr>
              <w:t>s</w:t>
            </w:r>
            <w:r w:rsidRPr="00DB5D56">
              <w:rPr>
                <w:rFonts w:cstheme="minorHAnsi"/>
              </w:rPr>
              <w:t xml:space="preserve">enior </w:t>
            </w:r>
            <w:r w:rsidR="00A1625B">
              <w:rPr>
                <w:rFonts w:cstheme="minorHAnsi"/>
              </w:rPr>
              <w:t>m</w:t>
            </w:r>
            <w:r w:rsidRPr="00DB5D56">
              <w:rPr>
                <w:rFonts w:cstheme="minorHAnsi"/>
              </w:rPr>
              <w:t>anagement level</w:t>
            </w:r>
          </w:p>
          <w:p w14:paraId="742CBD7F" w14:textId="77777777" w:rsidR="00852877" w:rsidRPr="00DB5D56" w:rsidRDefault="00852877" w:rsidP="00284BC8">
            <w:pPr>
              <w:pStyle w:val="ListParagraph"/>
              <w:numPr>
                <w:ilvl w:val="0"/>
                <w:numId w:val="21"/>
              </w:numPr>
              <w:rPr>
                <w:rFonts w:cstheme="minorHAnsi"/>
              </w:rPr>
            </w:pPr>
            <w:r w:rsidRPr="00DB5D56">
              <w:rPr>
                <w:rFonts w:cstheme="minorHAnsi"/>
              </w:rPr>
              <w:t>Proven leadership capabilities, with a capacity to work on own initiative, as well as to support and mentor other staff</w:t>
            </w:r>
          </w:p>
          <w:p w14:paraId="751B1071" w14:textId="77777777" w:rsidR="00852877" w:rsidRPr="00DB5D56" w:rsidRDefault="00852877" w:rsidP="00284BC8">
            <w:pPr>
              <w:pStyle w:val="ListParagraph"/>
              <w:numPr>
                <w:ilvl w:val="0"/>
                <w:numId w:val="21"/>
              </w:numPr>
              <w:rPr>
                <w:rFonts w:cstheme="minorHAnsi"/>
              </w:rPr>
            </w:pPr>
            <w:r w:rsidRPr="00DB5D56">
              <w:rPr>
                <w:rFonts w:cstheme="minorHAnsi"/>
              </w:rPr>
              <w:t>Excellent analytical and decision-making skills</w:t>
            </w:r>
          </w:p>
          <w:p w14:paraId="4077D547" w14:textId="77777777" w:rsidR="00852877" w:rsidRPr="00E33D20" w:rsidRDefault="00852877" w:rsidP="00284BC8">
            <w:pPr>
              <w:pStyle w:val="ListParagraph"/>
              <w:numPr>
                <w:ilvl w:val="0"/>
                <w:numId w:val="21"/>
              </w:numPr>
              <w:rPr>
                <w:rFonts w:cstheme="minorHAnsi"/>
              </w:rPr>
            </w:pPr>
            <w:r w:rsidRPr="00DB5D56">
              <w:rPr>
                <w:rFonts w:cstheme="minorHAnsi"/>
              </w:rPr>
              <w:t xml:space="preserve">Proven management capabilities and an ability to deliver results with a high level of </w:t>
            </w:r>
            <w:r w:rsidRPr="00E33D20">
              <w:rPr>
                <w:rFonts w:cstheme="minorHAnsi"/>
              </w:rPr>
              <w:t>attention to detail within agreed timelines</w:t>
            </w:r>
          </w:p>
          <w:p w14:paraId="71929303" w14:textId="4312CE49" w:rsidR="00852877" w:rsidRPr="00E33D20" w:rsidRDefault="00852877" w:rsidP="00284BC8">
            <w:pPr>
              <w:pStyle w:val="ListParagraph"/>
              <w:numPr>
                <w:ilvl w:val="0"/>
                <w:numId w:val="21"/>
              </w:numPr>
              <w:rPr>
                <w:rFonts w:cstheme="minorHAnsi"/>
              </w:rPr>
            </w:pPr>
            <w:r w:rsidRPr="00E33D20">
              <w:rPr>
                <w:rFonts w:cstheme="minorHAnsi"/>
              </w:rPr>
              <w:t>Excellent interpersonal and communication skills</w:t>
            </w:r>
            <w:r w:rsidR="0033780F" w:rsidRPr="00E33D20">
              <w:rPr>
                <w:rFonts w:cstheme="minorHAnsi"/>
              </w:rPr>
              <w:t>, including the ability to write and present concise and well-researched business cases</w:t>
            </w:r>
          </w:p>
          <w:p w14:paraId="2A9ADE8A" w14:textId="59E49BE9" w:rsidR="00852877" w:rsidRPr="00011141" w:rsidRDefault="00852877" w:rsidP="00284BC8">
            <w:pPr>
              <w:pStyle w:val="ListParagraph"/>
              <w:numPr>
                <w:ilvl w:val="0"/>
                <w:numId w:val="21"/>
              </w:numPr>
              <w:rPr>
                <w:rFonts w:cstheme="minorHAnsi"/>
              </w:rPr>
            </w:pPr>
            <w:r w:rsidRPr="00DB5D56">
              <w:rPr>
                <w:rFonts w:cstheme="minorHAnsi"/>
              </w:rPr>
              <w:t>Expertise and knowledge to enable candidate to undertake the technical aspects of the role, including excellent ICT skills</w:t>
            </w:r>
          </w:p>
          <w:p w14:paraId="12581F97" w14:textId="5B00F4C4" w:rsidR="00852877" w:rsidRPr="00DB5D56" w:rsidRDefault="00852877" w:rsidP="00284BC8">
            <w:pPr>
              <w:pStyle w:val="ListParagraph"/>
              <w:numPr>
                <w:ilvl w:val="0"/>
                <w:numId w:val="21"/>
              </w:numPr>
              <w:rPr>
                <w:rFonts w:cstheme="minorHAnsi"/>
              </w:rPr>
            </w:pPr>
            <w:r w:rsidRPr="00DB5D56">
              <w:rPr>
                <w:rFonts w:cstheme="minorHAnsi"/>
              </w:rPr>
              <w:t>Drive and commitment to public service values</w:t>
            </w:r>
            <w:r w:rsidR="00A1625B">
              <w:rPr>
                <w:rFonts w:cstheme="minorHAnsi"/>
              </w:rPr>
              <w:t>.</w:t>
            </w:r>
          </w:p>
          <w:p w14:paraId="59C093F5" w14:textId="77777777" w:rsidR="00852877" w:rsidRPr="00DB5D56" w:rsidRDefault="00852877" w:rsidP="00284BC8">
            <w:pPr>
              <w:rPr>
                <w:rFonts w:cstheme="minorHAnsi"/>
                <w:b/>
              </w:rPr>
            </w:pPr>
          </w:p>
        </w:tc>
      </w:tr>
    </w:tbl>
    <w:p w14:paraId="7FF5305D" w14:textId="77777777" w:rsidR="00D00B39" w:rsidRDefault="00D00B39" w:rsidP="00284BC8">
      <w:pPr>
        <w:spacing w:after="0" w:line="240" w:lineRule="auto"/>
        <w:rPr>
          <w:rFonts w:cstheme="minorHAnsi"/>
          <w:lang w:val="en-US"/>
        </w:rPr>
      </w:pPr>
    </w:p>
    <w:p w14:paraId="6B7F98DB" w14:textId="77777777" w:rsidR="00815501" w:rsidRPr="00C11A68" w:rsidRDefault="00815501" w:rsidP="00284BC8">
      <w:pPr>
        <w:spacing w:after="0" w:line="240" w:lineRule="auto"/>
        <w:rPr>
          <w:rFonts w:cstheme="minorHAnsi"/>
          <w:b/>
        </w:rPr>
      </w:pPr>
      <w:r w:rsidRPr="00C11A68">
        <w:rPr>
          <w:rFonts w:cstheme="minorHAnsi"/>
          <w:b/>
        </w:rPr>
        <w:t xml:space="preserve">Desirable Requirements </w:t>
      </w:r>
    </w:p>
    <w:p w14:paraId="5E40ECD3" w14:textId="190C2B18" w:rsidR="007823EA" w:rsidRPr="0081563E" w:rsidRDefault="007823EA" w:rsidP="007823EA">
      <w:pPr>
        <w:pStyle w:val="ListParagraph"/>
        <w:numPr>
          <w:ilvl w:val="0"/>
          <w:numId w:val="13"/>
        </w:numPr>
        <w:spacing w:after="0" w:line="240" w:lineRule="auto"/>
        <w:rPr>
          <w:rFonts w:cstheme="minorHAnsi"/>
        </w:rPr>
      </w:pPr>
      <w:r>
        <w:rPr>
          <w:rFonts w:cstheme="minorHAnsi"/>
        </w:rPr>
        <w:t>Experience of working effectively with a wide range of stakeholders</w:t>
      </w:r>
    </w:p>
    <w:p w14:paraId="4438B332" w14:textId="31D1B7DE" w:rsidR="00EA75EA" w:rsidRDefault="00EA75EA" w:rsidP="00284BC8">
      <w:pPr>
        <w:pStyle w:val="ListParagraph"/>
        <w:numPr>
          <w:ilvl w:val="0"/>
          <w:numId w:val="13"/>
        </w:numPr>
        <w:spacing w:after="0" w:line="240" w:lineRule="auto"/>
        <w:rPr>
          <w:rFonts w:cstheme="minorHAnsi"/>
        </w:rPr>
      </w:pPr>
      <w:r>
        <w:rPr>
          <w:rFonts w:cstheme="minorHAnsi"/>
        </w:rPr>
        <w:t>Pro</w:t>
      </w:r>
      <w:r w:rsidR="00AA5C01">
        <w:rPr>
          <w:rFonts w:cstheme="minorHAnsi"/>
        </w:rPr>
        <w:t>gramme</w:t>
      </w:r>
      <w:r>
        <w:rPr>
          <w:rFonts w:cstheme="minorHAnsi"/>
        </w:rPr>
        <w:t xml:space="preserve"> management experience</w:t>
      </w:r>
    </w:p>
    <w:p w14:paraId="07AB04CA" w14:textId="15BAF7CC" w:rsidR="00E77508" w:rsidRPr="0033780F" w:rsidRDefault="00E77508" w:rsidP="00284BC8">
      <w:pPr>
        <w:pStyle w:val="ListParagraph"/>
        <w:numPr>
          <w:ilvl w:val="0"/>
          <w:numId w:val="13"/>
        </w:numPr>
        <w:spacing w:after="0" w:line="240" w:lineRule="auto"/>
        <w:rPr>
          <w:rFonts w:cstheme="minorHAnsi"/>
          <w:strike/>
        </w:rPr>
      </w:pPr>
      <w:r>
        <w:rPr>
          <w:rFonts w:cstheme="minorHAnsi"/>
        </w:rPr>
        <w:t>Excellent communications skills,</w:t>
      </w:r>
      <w:r w:rsidR="00E33D20">
        <w:rPr>
          <w:rFonts w:cstheme="minorHAnsi"/>
        </w:rPr>
        <w:t xml:space="preserve"> including understanding of social media</w:t>
      </w:r>
    </w:p>
    <w:p w14:paraId="5E4EFCDF" w14:textId="4EBADA32" w:rsidR="00E77508" w:rsidRDefault="00AC43FF" w:rsidP="00284BC8">
      <w:pPr>
        <w:pStyle w:val="ListParagraph"/>
        <w:numPr>
          <w:ilvl w:val="0"/>
          <w:numId w:val="13"/>
        </w:numPr>
        <w:spacing w:after="0" w:line="240" w:lineRule="auto"/>
        <w:rPr>
          <w:rFonts w:cstheme="minorHAnsi"/>
        </w:rPr>
      </w:pPr>
      <w:r>
        <w:rPr>
          <w:rFonts w:cstheme="minorHAnsi"/>
        </w:rPr>
        <w:t>Experience of managing change programmes</w:t>
      </w:r>
      <w:r w:rsidR="00A1625B">
        <w:rPr>
          <w:rFonts w:cstheme="minorHAnsi"/>
        </w:rPr>
        <w:t>.</w:t>
      </w:r>
    </w:p>
    <w:p w14:paraId="1CD87E8C" w14:textId="6FCEEBE4" w:rsidR="00F20C55" w:rsidRDefault="00373921" w:rsidP="00284BC8">
      <w:pPr>
        <w:pStyle w:val="ListParagraph"/>
        <w:numPr>
          <w:ilvl w:val="0"/>
          <w:numId w:val="13"/>
        </w:numPr>
        <w:spacing w:after="0" w:line="240" w:lineRule="auto"/>
        <w:rPr>
          <w:rFonts w:cstheme="minorHAnsi"/>
        </w:rPr>
      </w:pPr>
      <w:r>
        <w:rPr>
          <w:rFonts w:cstheme="minorHAnsi"/>
        </w:rPr>
        <w:t>Experience and k</w:t>
      </w:r>
      <w:r w:rsidR="004F2D8F" w:rsidRPr="004F2D8F">
        <w:rPr>
          <w:rFonts w:cstheme="minorHAnsi"/>
        </w:rPr>
        <w:t xml:space="preserve">nowledge of national </w:t>
      </w:r>
      <w:r w:rsidR="004F2D8F">
        <w:rPr>
          <w:rFonts w:cstheme="minorHAnsi"/>
        </w:rPr>
        <w:t>and international education and training</w:t>
      </w:r>
      <w:r w:rsidR="004F2D8F" w:rsidRPr="004F2D8F">
        <w:rPr>
          <w:rFonts w:cstheme="minorHAnsi"/>
        </w:rPr>
        <w:t xml:space="preserve"> funding mechanisms. </w:t>
      </w:r>
    </w:p>
    <w:p w14:paraId="2AE20708" w14:textId="6ED4F10D" w:rsidR="00680120" w:rsidRPr="00E77508" w:rsidRDefault="00680120" w:rsidP="00284BC8">
      <w:pPr>
        <w:pStyle w:val="ListParagraph"/>
        <w:numPr>
          <w:ilvl w:val="0"/>
          <w:numId w:val="13"/>
        </w:numPr>
        <w:spacing w:after="0" w:line="240" w:lineRule="auto"/>
        <w:rPr>
          <w:rFonts w:cstheme="minorHAnsi"/>
        </w:rPr>
      </w:pPr>
      <w:r>
        <w:rPr>
          <w:rFonts w:cstheme="minorHAnsi"/>
        </w:rPr>
        <w:t xml:space="preserve">Experience of working in </w:t>
      </w:r>
      <w:r w:rsidR="00D21483">
        <w:rPr>
          <w:rFonts w:cstheme="minorHAnsi"/>
        </w:rPr>
        <w:t>key sectoral areas of opportunity to education and training such as renewable energy, innovation and digitalisation.</w:t>
      </w:r>
    </w:p>
    <w:p w14:paraId="7D3F42C0" w14:textId="77777777" w:rsidR="00E77508" w:rsidRDefault="00E77508" w:rsidP="00284BC8">
      <w:pPr>
        <w:spacing w:after="0" w:line="240" w:lineRule="auto"/>
        <w:rPr>
          <w:rFonts w:cstheme="minorHAnsi"/>
          <w:b/>
        </w:rPr>
      </w:pPr>
    </w:p>
    <w:p w14:paraId="722CBF30" w14:textId="56184C98" w:rsidR="00634500" w:rsidRPr="00C11A68" w:rsidRDefault="00634500" w:rsidP="00284BC8">
      <w:pPr>
        <w:spacing w:after="0" w:line="240" w:lineRule="auto"/>
        <w:rPr>
          <w:rFonts w:cstheme="minorHAnsi"/>
          <w:b/>
        </w:rPr>
      </w:pPr>
      <w:r w:rsidRPr="00C11A68">
        <w:rPr>
          <w:rFonts w:cstheme="minorHAnsi"/>
          <w:b/>
        </w:rPr>
        <w:t>Salary</w:t>
      </w:r>
    </w:p>
    <w:p w14:paraId="04D724FA" w14:textId="77777777" w:rsidR="003D07CA" w:rsidRPr="00A13250" w:rsidRDefault="003D07CA" w:rsidP="003D07CA">
      <w:pPr>
        <w:spacing w:after="0" w:line="240" w:lineRule="auto"/>
        <w:jc w:val="both"/>
        <w:rPr>
          <w:rFonts w:cstheme="minorHAnsi"/>
          <w:lang w:val="en-GB"/>
        </w:rPr>
      </w:pPr>
      <w:r w:rsidRPr="00A13250">
        <w:rPr>
          <w:rFonts w:cstheme="minorHAnsi"/>
          <w:lang w:val="en-GB"/>
        </w:rPr>
        <w:t xml:space="preserve">Salary will be paid in accordance with such rates as may be authorised by the Minister for Education </w:t>
      </w:r>
    </w:p>
    <w:p w14:paraId="4CB22C9D" w14:textId="77777777" w:rsidR="003D07CA" w:rsidRPr="00A13250" w:rsidRDefault="003D07CA" w:rsidP="003D07CA">
      <w:pPr>
        <w:pStyle w:val="PlainText"/>
        <w:ind w:left="2880" w:hanging="2880"/>
        <w:jc w:val="both"/>
        <w:rPr>
          <w:rFonts w:asciiTheme="minorHAnsi" w:hAnsiTheme="minorHAnsi" w:cstheme="minorHAnsi"/>
          <w:szCs w:val="22"/>
          <w:lang w:val="en-GB"/>
        </w:rPr>
      </w:pPr>
      <w:r w:rsidRPr="00A13250">
        <w:rPr>
          <w:rFonts w:asciiTheme="minorHAnsi" w:hAnsiTheme="minorHAnsi" w:cstheme="minorHAnsi"/>
          <w:szCs w:val="22"/>
          <w:lang w:val="en-GB"/>
        </w:rPr>
        <w:t xml:space="preserve">from time to time for APO positions.  </w:t>
      </w:r>
    </w:p>
    <w:p w14:paraId="6A6659CD" w14:textId="77777777" w:rsidR="003D07CA" w:rsidRPr="00A13250" w:rsidRDefault="003D07CA" w:rsidP="003D07CA">
      <w:pPr>
        <w:spacing w:line="240" w:lineRule="auto"/>
        <w:rPr>
          <w:rFonts w:cstheme="minorHAnsi"/>
        </w:rPr>
      </w:pPr>
      <w:r w:rsidRPr="00A13250">
        <w:rPr>
          <w:rFonts w:cstheme="minorHAnsi"/>
        </w:rPr>
        <w:lastRenderedPageBreak/>
        <w:t xml:space="preserve">Entry point to this scale will be determined in accordance with Circulars issued by the Department of Education.  Rate of remuneration may be adjusted from time to time in line with Government Policy. Please refer to </w:t>
      </w:r>
      <w:hyperlink r:id="rId11" w:history="1">
        <w:r w:rsidRPr="00A13250">
          <w:rPr>
            <w:rStyle w:val="Hyperlink"/>
            <w:rFonts w:cstheme="minorHAnsi"/>
          </w:rPr>
          <w:t>https://www.wwetb.ie/about/organisation/human-resources/pay/</w:t>
        </w:r>
      </w:hyperlink>
      <w:r w:rsidRPr="00A13250">
        <w:rPr>
          <w:rFonts w:cstheme="minorHAnsi"/>
        </w:rPr>
        <w:t xml:space="preserve"> for current salary scale. Successful candidates will be paid at point 01 of the salary scale (€81,077) unless they have previous relevant public sector service experience.</w:t>
      </w:r>
    </w:p>
    <w:p w14:paraId="14A87819" w14:textId="77777777" w:rsidR="00FA4297" w:rsidRDefault="00FA4297" w:rsidP="00284BC8">
      <w:pPr>
        <w:spacing w:after="0" w:line="240" w:lineRule="auto"/>
        <w:rPr>
          <w:rFonts w:cstheme="minorHAnsi"/>
        </w:rPr>
      </w:pPr>
    </w:p>
    <w:p w14:paraId="1E14204A" w14:textId="77777777" w:rsidR="00FA4297" w:rsidRDefault="00FA4297" w:rsidP="00284BC8">
      <w:pPr>
        <w:spacing w:after="0" w:line="240" w:lineRule="auto"/>
        <w:rPr>
          <w:rFonts w:cstheme="minorHAnsi"/>
          <w:b/>
        </w:rPr>
      </w:pPr>
      <w:proofErr w:type="gramStart"/>
      <w:r>
        <w:rPr>
          <w:rFonts w:cstheme="minorHAnsi"/>
          <w:b/>
        </w:rPr>
        <w:t>Particulars of</w:t>
      </w:r>
      <w:proofErr w:type="gramEnd"/>
      <w:r>
        <w:rPr>
          <w:rFonts w:cstheme="minorHAnsi"/>
          <w:b/>
        </w:rPr>
        <w:t xml:space="preserve"> the Position </w:t>
      </w:r>
    </w:p>
    <w:p w14:paraId="19DA4A2D" w14:textId="0AF9E3D3" w:rsidR="008F5D06" w:rsidRPr="00C11A68" w:rsidRDefault="008F5D06" w:rsidP="00284BC8">
      <w:pPr>
        <w:spacing w:after="0" w:line="240" w:lineRule="auto"/>
        <w:rPr>
          <w:rFonts w:cstheme="minorHAnsi"/>
        </w:rPr>
      </w:pPr>
      <w:r w:rsidRPr="003D07CA">
        <w:rPr>
          <w:rFonts w:cstheme="minorHAnsi"/>
        </w:rPr>
        <w:t xml:space="preserve">The post is </w:t>
      </w:r>
      <w:r w:rsidR="00D00B39" w:rsidRPr="003D07CA">
        <w:rPr>
          <w:rFonts w:cstheme="minorHAnsi"/>
        </w:rPr>
        <w:t xml:space="preserve">a </w:t>
      </w:r>
      <w:r w:rsidR="00D07AF1">
        <w:rPr>
          <w:rFonts w:cstheme="minorHAnsi"/>
        </w:rPr>
        <w:t>specific purpose contract covering a period of leave – expected end date 31/12/2025.</w:t>
      </w:r>
    </w:p>
    <w:p w14:paraId="3F73E040" w14:textId="77777777" w:rsidR="000776B2" w:rsidRPr="00C11A68" w:rsidRDefault="000776B2" w:rsidP="00284BC8">
      <w:pPr>
        <w:spacing w:after="0" w:line="240" w:lineRule="auto"/>
        <w:rPr>
          <w:rFonts w:cstheme="minorHAnsi"/>
        </w:rPr>
      </w:pPr>
    </w:p>
    <w:p w14:paraId="5B6EC8FF" w14:textId="77777777" w:rsidR="000776B2" w:rsidRPr="00C11A68" w:rsidRDefault="000776B2" w:rsidP="00284BC8">
      <w:pPr>
        <w:spacing w:after="0" w:line="240" w:lineRule="auto"/>
        <w:rPr>
          <w:rFonts w:cstheme="minorHAnsi"/>
          <w:b/>
        </w:rPr>
      </w:pPr>
      <w:r w:rsidRPr="00C11A68">
        <w:rPr>
          <w:rFonts w:cstheme="minorHAnsi"/>
          <w:b/>
        </w:rPr>
        <w:t xml:space="preserve">Application Form </w:t>
      </w:r>
    </w:p>
    <w:p w14:paraId="4421BEFF" w14:textId="54790F49" w:rsidR="000776B2" w:rsidRPr="00C11A68" w:rsidRDefault="000776B2" w:rsidP="00E77508">
      <w:pPr>
        <w:spacing w:after="0" w:line="240" w:lineRule="auto"/>
        <w:jc w:val="both"/>
        <w:rPr>
          <w:rFonts w:cstheme="minorHAnsi"/>
        </w:rPr>
      </w:pPr>
      <w:r w:rsidRPr="00C11A68">
        <w:rPr>
          <w:rFonts w:cstheme="minorHAnsi"/>
        </w:rPr>
        <w:t xml:space="preserve">Applications must be made on the official </w:t>
      </w:r>
      <w:r w:rsidR="00001E42">
        <w:rPr>
          <w:rFonts w:cstheme="minorHAnsi"/>
        </w:rPr>
        <w:t>Assistant Principal Officer</w:t>
      </w:r>
      <w:r w:rsidRPr="00C11A68">
        <w:rPr>
          <w:rFonts w:cstheme="minorHAnsi"/>
        </w:rPr>
        <w:t xml:space="preserve"> (</w:t>
      </w:r>
      <w:r w:rsidR="00001E42">
        <w:rPr>
          <w:rFonts w:cstheme="minorHAnsi"/>
        </w:rPr>
        <w:t>APO</w:t>
      </w:r>
      <w:r w:rsidRPr="00C11A68">
        <w:rPr>
          <w:rFonts w:cstheme="minorHAnsi"/>
        </w:rPr>
        <w:t>) Application Form and all sections must be completed in full.  When completing the application form accuracy is essential as the information supplied in the form will play a central part in the selection process.</w:t>
      </w:r>
    </w:p>
    <w:p w14:paraId="5DA906BD" w14:textId="77777777" w:rsidR="000776B2" w:rsidRPr="00C11A68" w:rsidRDefault="000776B2" w:rsidP="00E77508">
      <w:pPr>
        <w:spacing w:after="0" w:line="240" w:lineRule="auto"/>
        <w:jc w:val="both"/>
        <w:rPr>
          <w:rFonts w:cstheme="minorHAnsi"/>
        </w:rPr>
      </w:pPr>
    </w:p>
    <w:p w14:paraId="38747327" w14:textId="77777777" w:rsidR="000776B2" w:rsidRPr="00C11A68" w:rsidRDefault="000776B2" w:rsidP="00E77508">
      <w:pPr>
        <w:spacing w:after="0" w:line="240" w:lineRule="auto"/>
        <w:jc w:val="both"/>
        <w:rPr>
          <w:rFonts w:cstheme="minorHAnsi"/>
          <w:b/>
        </w:rPr>
      </w:pPr>
      <w:r w:rsidRPr="00C11A68">
        <w:rPr>
          <w:rFonts w:cstheme="minorHAnsi"/>
          <w:b/>
        </w:rPr>
        <w:t>Shortlisting</w:t>
      </w:r>
    </w:p>
    <w:p w14:paraId="6672679F" w14:textId="46A92365" w:rsidR="000776B2" w:rsidRPr="00C11A68" w:rsidRDefault="009A3935" w:rsidP="00E77508">
      <w:pPr>
        <w:spacing w:after="0" w:line="240" w:lineRule="auto"/>
        <w:jc w:val="both"/>
        <w:rPr>
          <w:rFonts w:cstheme="minorHAnsi"/>
        </w:rPr>
      </w:pPr>
      <w:r w:rsidRPr="00C11A68">
        <w:rPr>
          <w:rFonts w:cstheme="minorHAnsi"/>
        </w:rPr>
        <w:t>WW</w:t>
      </w:r>
      <w:r w:rsidR="000776B2" w:rsidRPr="00C11A68">
        <w:rPr>
          <w:rFonts w:cstheme="minorHAnsi"/>
        </w:rPr>
        <w:t xml:space="preserve">ETB reserves </w:t>
      </w:r>
      <w:r w:rsidRPr="00C11A68">
        <w:rPr>
          <w:rFonts w:cstheme="minorHAnsi"/>
        </w:rPr>
        <w:t>the</w:t>
      </w:r>
      <w:r w:rsidR="000776B2" w:rsidRPr="00C11A68">
        <w:rPr>
          <w:rFonts w:cstheme="minorHAnsi"/>
        </w:rPr>
        <w:t xml:space="preserve"> right to shortlist candidates, in the manner it deems most appropriate, to proceed to the interview stage of the competition.  Shortlisting will be </w:t>
      </w:r>
      <w:proofErr w:type="gramStart"/>
      <w:r w:rsidR="000776B2" w:rsidRPr="00C11A68">
        <w:rPr>
          <w:rFonts w:cstheme="minorHAnsi"/>
        </w:rPr>
        <w:t>on the basis of</w:t>
      </w:r>
      <w:proofErr w:type="gramEnd"/>
      <w:r w:rsidR="000776B2" w:rsidRPr="00C11A68">
        <w:rPr>
          <w:rFonts w:cstheme="minorHAnsi"/>
        </w:rPr>
        <w:t xml:space="preserve"> information supplied on the A</w:t>
      </w:r>
      <w:r w:rsidR="00EE60C4">
        <w:rPr>
          <w:rFonts w:cstheme="minorHAnsi"/>
        </w:rPr>
        <w:t>ssistant Principal Officer</w:t>
      </w:r>
      <w:r w:rsidR="000776B2" w:rsidRPr="00C11A68">
        <w:rPr>
          <w:rFonts w:cstheme="minorHAnsi"/>
        </w:rPr>
        <w:t xml:space="preserve"> (</w:t>
      </w:r>
      <w:r w:rsidR="00EE60C4">
        <w:rPr>
          <w:rFonts w:cstheme="minorHAnsi"/>
        </w:rPr>
        <w:t>APO</w:t>
      </w:r>
      <w:r w:rsidR="000776B2" w:rsidRPr="00C11A68">
        <w:rPr>
          <w:rFonts w:cstheme="minorHAnsi"/>
        </w:rPr>
        <w:t xml:space="preserve">) Application Form and the likely number of vacancies to be filled.  It is therefore in your own interest to provide a detailed and accurate account of your qualifications/experience on the application form.  The shortlisting process will provide for the assessment of each applicant’s application form against predetermined criteria that reflect the skills and depth of experience considered to be essential for a position at this level. </w:t>
      </w:r>
    </w:p>
    <w:p w14:paraId="4DFE3167" w14:textId="77777777" w:rsidR="00A51A44" w:rsidRPr="00C11A68" w:rsidRDefault="00A51A44" w:rsidP="00284BC8">
      <w:pPr>
        <w:spacing w:after="0" w:line="240" w:lineRule="auto"/>
        <w:rPr>
          <w:rFonts w:cstheme="minorHAnsi"/>
          <w:b/>
        </w:rPr>
      </w:pPr>
    </w:p>
    <w:p w14:paraId="2BBA12D0" w14:textId="77777777" w:rsidR="000776B2" w:rsidRPr="00C11A68" w:rsidRDefault="000776B2" w:rsidP="00284BC8">
      <w:pPr>
        <w:spacing w:after="0" w:line="240" w:lineRule="auto"/>
        <w:rPr>
          <w:rFonts w:cstheme="minorHAnsi"/>
          <w:b/>
        </w:rPr>
      </w:pPr>
      <w:r w:rsidRPr="00C11A68">
        <w:rPr>
          <w:rFonts w:cstheme="minorHAnsi"/>
          <w:b/>
        </w:rPr>
        <w:t>Interview</w:t>
      </w:r>
    </w:p>
    <w:p w14:paraId="1C70799A" w14:textId="0A3E57D1" w:rsidR="000776B2" w:rsidRPr="00C11A68" w:rsidRDefault="000776B2" w:rsidP="00284BC8">
      <w:pPr>
        <w:spacing w:after="0" w:line="240" w:lineRule="auto"/>
        <w:rPr>
          <w:rFonts w:cstheme="minorHAnsi"/>
        </w:rPr>
      </w:pPr>
      <w:r w:rsidRPr="00C11A68">
        <w:rPr>
          <w:rFonts w:cstheme="minorHAnsi"/>
        </w:rPr>
        <w:t xml:space="preserve">Selection, from shortlisted candidates, shall be by means of a competition based on an interview conducted by </w:t>
      </w:r>
      <w:r w:rsidR="009A3935" w:rsidRPr="00C11A68">
        <w:rPr>
          <w:rFonts w:cstheme="minorHAnsi"/>
        </w:rPr>
        <w:t>WW</w:t>
      </w:r>
      <w:r w:rsidRPr="00C11A68">
        <w:rPr>
          <w:rFonts w:cstheme="minorHAnsi"/>
        </w:rPr>
        <w:t xml:space="preserve">ETB.  The interview will be competency </w:t>
      </w:r>
      <w:proofErr w:type="gramStart"/>
      <w:r w:rsidRPr="00C11A68">
        <w:rPr>
          <w:rFonts w:cstheme="minorHAnsi"/>
        </w:rPr>
        <w:t>based</w:t>
      </w:r>
      <w:proofErr w:type="gramEnd"/>
      <w:r w:rsidRPr="00C11A68">
        <w:rPr>
          <w:rFonts w:cstheme="minorHAnsi"/>
        </w:rPr>
        <w:t xml:space="preserve"> and marks will be awarded under the following skill sets identified for the position of </w:t>
      </w:r>
      <w:r w:rsidR="009838BD">
        <w:rPr>
          <w:rFonts w:cstheme="minorHAnsi"/>
        </w:rPr>
        <w:t>Assistant Principal Officer</w:t>
      </w:r>
      <w:r w:rsidRPr="00C11A68">
        <w:rPr>
          <w:rFonts w:cstheme="minorHAnsi"/>
        </w:rPr>
        <w:t>.</w:t>
      </w:r>
    </w:p>
    <w:p w14:paraId="21F5B9BA" w14:textId="77777777" w:rsidR="00E24B5E" w:rsidRPr="00C11A68" w:rsidRDefault="00E24B5E" w:rsidP="00284BC8">
      <w:pPr>
        <w:spacing w:after="0" w:line="240" w:lineRule="auto"/>
        <w:rPr>
          <w:rFonts w:cstheme="minorHAnsi"/>
        </w:rPr>
      </w:pPr>
    </w:p>
    <w:p w14:paraId="599A4156" w14:textId="77777777" w:rsidR="00DB5D56" w:rsidRPr="00DB5D56" w:rsidRDefault="00DB5D56" w:rsidP="00284BC8">
      <w:pPr>
        <w:spacing w:line="240" w:lineRule="auto"/>
        <w:rPr>
          <w:rFonts w:cstheme="minorHAnsi"/>
          <w:b/>
        </w:rPr>
      </w:pPr>
      <w:r w:rsidRPr="00DB5D56">
        <w:rPr>
          <w:rFonts w:cstheme="minorHAnsi"/>
          <w:b/>
        </w:rPr>
        <w:t>Competencies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B5D56" w:rsidRPr="00DB5D56" w14:paraId="40225D40" w14:textId="77777777" w:rsidTr="00DB5D56">
        <w:tc>
          <w:tcPr>
            <w:tcW w:w="9016" w:type="dxa"/>
          </w:tcPr>
          <w:p w14:paraId="021897B7" w14:textId="3A49A5D6" w:rsidR="00DB5D56" w:rsidRPr="00DB5D56" w:rsidRDefault="00DB5D56" w:rsidP="00284BC8">
            <w:pPr>
              <w:jc w:val="both"/>
              <w:rPr>
                <w:rFonts w:cstheme="minorHAnsi"/>
                <w:lang w:val="en-GB"/>
              </w:rPr>
            </w:pPr>
            <w:r w:rsidRPr="00DB5D56">
              <w:rPr>
                <w:rFonts w:cstheme="minorHAnsi"/>
                <w:lang w:val="en-GB"/>
              </w:rPr>
              <w:t xml:space="preserve">The appointee to the </w:t>
            </w:r>
            <w:r w:rsidR="00D00B39">
              <w:rPr>
                <w:rFonts w:cstheme="minorHAnsi"/>
                <w:lang w:val="en-GB"/>
              </w:rPr>
              <w:t>Business Development Manager post</w:t>
            </w:r>
            <w:r w:rsidRPr="00DB5D56">
              <w:rPr>
                <w:rFonts w:cstheme="minorHAnsi"/>
                <w:lang w:val="en-GB"/>
              </w:rPr>
              <w:t xml:space="preserve"> will be required to show evidence of the following competencies:</w:t>
            </w:r>
          </w:p>
          <w:p w14:paraId="0481097F" w14:textId="77777777" w:rsidR="00DB5D56" w:rsidRPr="00DB5D56" w:rsidRDefault="00DB5D56" w:rsidP="00284BC8">
            <w:pPr>
              <w:pStyle w:val="Pa6"/>
              <w:spacing w:line="240" w:lineRule="auto"/>
              <w:rPr>
                <w:rStyle w:val="A6"/>
                <w:rFonts w:asciiTheme="minorHAnsi" w:hAnsiTheme="minorHAnsi" w:cstheme="minorHAnsi"/>
                <w:b/>
                <w:sz w:val="22"/>
                <w:szCs w:val="22"/>
              </w:rPr>
            </w:pPr>
          </w:p>
          <w:p w14:paraId="65560196" w14:textId="77777777" w:rsidR="00DB5D56" w:rsidRPr="00DB5D56" w:rsidRDefault="00DB5D56" w:rsidP="00284BC8">
            <w:pPr>
              <w:pStyle w:val="Pa6"/>
              <w:spacing w:line="240" w:lineRule="auto"/>
              <w:rPr>
                <w:rStyle w:val="A6"/>
                <w:rFonts w:asciiTheme="minorHAnsi" w:hAnsiTheme="minorHAnsi" w:cstheme="minorHAnsi"/>
                <w:b/>
                <w:sz w:val="22"/>
                <w:szCs w:val="22"/>
              </w:rPr>
            </w:pPr>
            <w:r w:rsidRPr="00DB5D56">
              <w:rPr>
                <w:rStyle w:val="A6"/>
                <w:rFonts w:asciiTheme="minorHAnsi" w:hAnsiTheme="minorHAnsi" w:cstheme="minorHAnsi"/>
                <w:b/>
                <w:sz w:val="22"/>
                <w:szCs w:val="22"/>
              </w:rPr>
              <w:t xml:space="preserve">Leadership </w:t>
            </w:r>
          </w:p>
          <w:p w14:paraId="2F87CE05" w14:textId="3BC555E1" w:rsidR="00DB5D56" w:rsidRPr="00DB5D56" w:rsidRDefault="00DB5D56" w:rsidP="00284BC8">
            <w:pPr>
              <w:pStyle w:val="Pa6"/>
              <w:numPr>
                <w:ilvl w:val="0"/>
                <w:numId w:val="23"/>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Actively contributes to the development of the strategies and policies of </w:t>
            </w:r>
            <w:r w:rsidR="004E5B87">
              <w:rPr>
                <w:rFonts w:asciiTheme="minorHAnsi" w:hAnsiTheme="minorHAnsi" w:cstheme="minorHAnsi"/>
                <w:color w:val="000000"/>
                <w:sz w:val="22"/>
                <w:szCs w:val="22"/>
              </w:rPr>
              <w:t>WW</w:t>
            </w:r>
            <w:r w:rsidRPr="00DB5D56">
              <w:rPr>
                <w:rFonts w:asciiTheme="minorHAnsi" w:hAnsiTheme="minorHAnsi" w:cstheme="minorHAnsi"/>
                <w:color w:val="000000"/>
                <w:sz w:val="22"/>
                <w:szCs w:val="22"/>
              </w:rPr>
              <w:t>ETB</w:t>
            </w:r>
            <w:r w:rsidR="00D00B39">
              <w:rPr>
                <w:rFonts w:asciiTheme="minorHAnsi" w:hAnsiTheme="minorHAnsi" w:cstheme="minorHAnsi"/>
                <w:color w:val="000000"/>
                <w:sz w:val="22"/>
                <w:szCs w:val="22"/>
              </w:rPr>
              <w:t>, as a senior manager</w:t>
            </w:r>
          </w:p>
          <w:p w14:paraId="07F76E03" w14:textId="77777777" w:rsidR="00DB5D56" w:rsidRPr="00DB5D56" w:rsidRDefault="00DB5D56" w:rsidP="00284BC8">
            <w:pPr>
              <w:pStyle w:val="Pa6"/>
              <w:numPr>
                <w:ilvl w:val="0"/>
                <w:numId w:val="23"/>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Brings a focus and drive to building and sustaining high levels of performance, addressing any performance issues as they arise </w:t>
            </w:r>
          </w:p>
          <w:p w14:paraId="3A44148D" w14:textId="77777777" w:rsidR="00DB5D56" w:rsidRPr="00DB5D56" w:rsidRDefault="00DB5D56" w:rsidP="00284BC8">
            <w:pPr>
              <w:pStyle w:val="Pa6"/>
              <w:numPr>
                <w:ilvl w:val="0"/>
                <w:numId w:val="23"/>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Leads and maximises the contribution of the team </w:t>
            </w:r>
            <w:proofErr w:type="gramStart"/>
            <w:r w:rsidRPr="00DB5D56">
              <w:rPr>
                <w:rFonts w:asciiTheme="minorHAnsi" w:hAnsiTheme="minorHAnsi" w:cstheme="minorHAnsi"/>
                <w:color w:val="000000"/>
                <w:sz w:val="22"/>
                <w:szCs w:val="22"/>
              </w:rPr>
              <w:t>as a whole ensuring</w:t>
            </w:r>
            <w:proofErr w:type="gramEnd"/>
            <w:r w:rsidRPr="00DB5D56">
              <w:rPr>
                <w:rFonts w:asciiTheme="minorHAnsi" w:hAnsiTheme="minorHAnsi" w:cstheme="minorHAnsi"/>
                <w:color w:val="000000"/>
                <w:sz w:val="22"/>
                <w:szCs w:val="22"/>
              </w:rPr>
              <w:t xml:space="preserve"> effective delivery of tasks</w:t>
            </w:r>
          </w:p>
          <w:p w14:paraId="60D5262F" w14:textId="48EFBC56" w:rsidR="00DB5D56" w:rsidRPr="00DB5D56" w:rsidRDefault="00DB5D56" w:rsidP="00284BC8">
            <w:pPr>
              <w:pStyle w:val="Pa6"/>
              <w:numPr>
                <w:ilvl w:val="0"/>
                <w:numId w:val="23"/>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Considers the effectiveness of outcomes across </w:t>
            </w:r>
            <w:r w:rsidR="009521C8">
              <w:rPr>
                <w:rFonts w:asciiTheme="minorHAnsi" w:hAnsiTheme="minorHAnsi" w:cstheme="minorHAnsi"/>
                <w:color w:val="000000"/>
                <w:sz w:val="22"/>
                <w:szCs w:val="22"/>
              </w:rPr>
              <w:t>WW</w:t>
            </w:r>
            <w:r w:rsidRPr="00DB5D56">
              <w:rPr>
                <w:rFonts w:asciiTheme="minorHAnsi" w:hAnsiTheme="minorHAnsi" w:cstheme="minorHAnsi"/>
                <w:color w:val="000000"/>
                <w:sz w:val="22"/>
                <w:szCs w:val="22"/>
              </w:rPr>
              <w:t xml:space="preserve">ETB </w:t>
            </w:r>
          </w:p>
          <w:p w14:paraId="6C26C56B" w14:textId="77777777" w:rsidR="00DB5D56" w:rsidRPr="00DB5D56" w:rsidRDefault="00DB5D56" w:rsidP="00284BC8">
            <w:pPr>
              <w:pStyle w:val="Pa6"/>
              <w:numPr>
                <w:ilvl w:val="0"/>
                <w:numId w:val="23"/>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Clearly defines objectives/ goals &amp; delegates effectively, encouraging ownership and responsibility for tasks </w:t>
            </w:r>
          </w:p>
          <w:p w14:paraId="26708CBD" w14:textId="77777777" w:rsidR="00DB5D56" w:rsidRPr="00DB5D56" w:rsidRDefault="00DB5D56" w:rsidP="00284BC8">
            <w:pPr>
              <w:pStyle w:val="Pa6"/>
              <w:numPr>
                <w:ilvl w:val="0"/>
                <w:numId w:val="23"/>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Develops capability of others through feedback, coaching &amp; creating opportunities for skills development </w:t>
            </w:r>
          </w:p>
          <w:p w14:paraId="46D3F3AB" w14:textId="5293FE9D" w:rsidR="00DB5D56" w:rsidRDefault="00DB5D56" w:rsidP="00284BC8">
            <w:pPr>
              <w:pStyle w:val="Pa6"/>
              <w:numPr>
                <w:ilvl w:val="0"/>
                <w:numId w:val="23"/>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Identifies and takes opportunities to introduce new and innovative ways to improve </w:t>
            </w:r>
            <w:r w:rsidR="00D00B39">
              <w:rPr>
                <w:rFonts w:asciiTheme="minorHAnsi" w:hAnsiTheme="minorHAnsi" w:cstheme="minorHAnsi"/>
                <w:color w:val="000000"/>
                <w:sz w:val="22"/>
                <w:szCs w:val="22"/>
              </w:rPr>
              <w:t>business development</w:t>
            </w:r>
            <w:r w:rsidRPr="00DB5D56">
              <w:rPr>
                <w:rFonts w:asciiTheme="minorHAnsi" w:hAnsiTheme="minorHAnsi" w:cstheme="minorHAnsi"/>
                <w:color w:val="000000"/>
                <w:sz w:val="22"/>
                <w:szCs w:val="22"/>
              </w:rPr>
              <w:t xml:space="preserve"> across </w:t>
            </w:r>
            <w:r w:rsidR="00E61F6C">
              <w:rPr>
                <w:rFonts w:asciiTheme="minorHAnsi" w:hAnsiTheme="minorHAnsi" w:cstheme="minorHAnsi"/>
                <w:color w:val="000000"/>
                <w:sz w:val="22"/>
                <w:szCs w:val="22"/>
              </w:rPr>
              <w:t>WW</w:t>
            </w:r>
            <w:r w:rsidRPr="00DB5D56">
              <w:rPr>
                <w:rFonts w:asciiTheme="minorHAnsi" w:hAnsiTheme="minorHAnsi" w:cstheme="minorHAnsi"/>
                <w:color w:val="000000"/>
                <w:sz w:val="22"/>
                <w:szCs w:val="22"/>
              </w:rPr>
              <w:t>ETB</w:t>
            </w:r>
            <w:r w:rsidR="00D00B39">
              <w:rPr>
                <w:rFonts w:asciiTheme="minorHAnsi" w:hAnsiTheme="minorHAnsi" w:cstheme="minorHAnsi"/>
                <w:color w:val="000000"/>
                <w:sz w:val="22"/>
                <w:szCs w:val="22"/>
              </w:rPr>
              <w:t>.</w:t>
            </w:r>
          </w:p>
          <w:p w14:paraId="6DAE4B84" w14:textId="77777777" w:rsidR="00D00B39" w:rsidRPr="00D00B39" w:rsidRDefault="00D00B39" w:rsidP="00D00B39">
            <w:pPr>
              <w:pStyle w:val="Default"/>
            </w:pPr>
          </w:p>
          <w:p w14:paraId="6030DE9E" w14:textId="77777777" w:rsidR="00DB5D56" w:rsidRPr="00DB5D56" w:rsidRDefault="00DB5D56" w:rsidP="00284BC8">
            <w:pPr>
              <w:pStyle w:val="Default"/>
              <w:rPr>
                <w:rFonts w:asciiTheme="minorHAnsi" w:hAnsiTheme="minorHAnsi" w:cstheme="minorHAnsi"/>
                <w:sz w:val="22"/>
                <w:szCs w:val="22"/>
              </w:rPr>
            </w:pPr>
          </w:p>
          <w:p w14:paraId="4DD92B83" w14:textId="77777777" w:rsidR="00DB5D56" w:rsidRPr="00DB5D56" w:rsidRDefault="00DB5D56" w:rsidP="00284BC8">
            <w:pPr>
              <w:pStyle w:val="Pa6"/>
              <w:spacing w:line="240" w:lineRule="auto"/>
              <w:rPr>
                <w:rStyle w:val="A6"/>
                <w:rFonts w:asciiTheme="minorHAnsi" w:hAnsiTheme="minorHAnsi" w:cstheme="minorHAnsi"/>
                <w:b/>
                <w:sz w:val="22"/>
                <w:szCs w:val="22"/>
              </w:rPr>
            </w:pPr>
            <w:r w:rsidRPr="00DB5D56">
              <w:rPr>
                <w:rStyle w:val="A6"/>
                <w:rFonts w:asciiTheme="minorHAnsi" w:hAnsiTheme="minorHAnsi" w:cstheme="minorHAnsi"/>
                <w:b/>
                <w:sz w:val="22"/>
                <w:szCs w:val="22"/>
              </w:rPr>
              <w:t xml:space="preserve">Analysis &amp; Decision Making </w:t>
            </w:r>
          </w:p>
          <w:p w14:paraId="1F6731CF" w14:textId="77777777" w:rsidR="00DB5D56" w:rsidRPr="00DB5D56" w:rsidRDefault="00DB5D56" w:rsidP="00284BC8">
            <w:pPr>
              <w:pStyle w:val="Pa6"/>
              <w:numPr>
                <w:ilvl w:val="0"/>
                <w:numId w:val="24"/>
              </w:numPr>
              <w:spacing w:line="240" w:lineRule="auto"/>
              <w:jc w:val="both"/>
              <w:rPr>
                <w:rFonts w:asciiTheme="minorHAnsi" w:hAnsiTheme="minorHAnsi" w:cstheme="minorHAnsi"/>
                <w:color w:val="000000"/>
                <w:sz w:val="22"/>
                <w:szCs w:val="22"/>
              </w:rPr>
            </w:pPr>
            <w:proofErr w:type="gramStart"/>
            <w:r w:rsidRPr="00DB5D56">
              <w:rPr>
                <w:rFonts w:asciiTheme="minorHAnsi" w:hAnsiTheme="minorHAnsi" w:cstheme="minorHAnsi"/>
                <w:color w:val="000000"/>
                <w:sz w:val="22"/>
                <w:szCs w:val="22"/>
              </w:rPr>
              <w:t>Researches</w:t>
            </w:r>
            <w:proofErr w:type="gramEnd"/>
            <w:r w:rsidRPr="00DB5D56">
              <w:rPr>
                <w:rFonts w:asciiTheme="minorHAnsi" w:hAnsiTheme="minorHAnsi" w:cstheme="minorHAnsi"/>
                <w:color w:val="000000"/>
                <w:sz w:val="22"/>
                <w:szCs w:val="22"/>
              </w:rPr>
              <w:t xml:space="preserve"> issues thoroughly, consulting appropriately to gather all information needed on an issue </w:t>
            </w:r>
          </w:p>
          <w:p w14:paraId="54EE9748" w14:textId="77777777" w:rsidR="00DB5D56" w:rsidRPr="00DB5D56" w:rsidRDefault="00DB5D56" w:rsidP="00284BC8">
            <w:pPr>
              <w:pStyle w:val="Pa6"/>
              <w:numPr>
                <w:ilvl w:val="0"/>
                <w:numId w:val="24"/>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Understands complex issues quickly, accurately absorbing and evaluating data (including numerical data) </w:t>
            </w:r>
          </w:p>
          <w:p w14:paraId="602E9120" w14:textId="77777777" w:rsidR="00DB5D56" w:rsidRPr="00DB5D56" w:rsidRDefault="00DB5D56" w:rsidP="00284BC8">
            <w:pPr>
              <w:pStyle w:val="Pa6"/>
              <w:numPr>
                <w:ilvl w:val="0"/>
                <w:numId w:val="24"/>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Integrates diverse strands of information, identifying inter-relationships and linkages with awareness of possible consequences</w:t>
            </w:r>
          </w:p>
          <w:p w14:paraId="75826F02" w14:textId="77777777" w:rsidR="00DB5D56" w:rsidRPr="00DB5D56" w:rsidRDefault="00DB5D56" w:rsidP="00284BC8">
            <w:pPr>
              <w:pStyle w:val="Pa6"/>
              <w:numPr>
                <w:ilvl w:val="0"/>
                <w:numId w:val="24"/>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Makes clear, timely and well-grounded decisions on important issues </w:t>
            </w:r>
          </w:p>
          <w:p w14:paraId="27E99FA2" w14:textId="77777777" w:rsidR="00DB5D56" w:rsidRPr="00DB5D56" w:rsidRDefault="00DB5D56" w:rsidP="00284BC8">
            <w:pPr>
              <w:pStyle w:val="Pa6"/>
              <w:numPr>
                <w:ilvl w:val="0"/>
                <w:numId w:val="24"/>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lastRenderedPageBreak/>
              <w:t xml:space="preserve">Considers the wider implications of decisions on internal and external stakeholders </w:t>
            </w:r>
          </w:p>
          <w:p w14:paraId="489DBFBA" w14:textId="129BAA06" w:rsidR="00DB5D56" w:rsidRPr="00DB5D56" w:rsidRDefault="00DB5D56" w:rsidP="00284BC8">
            <w:pPr>
              <w:pStyle w:val="Pa6"/>
              <w:numPr>
                <w:ilvl w:val="0"/>
                <w:numId w:val="24"/>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Takes a firm position on issues s/he considers important and works effectively with senior management</w:t>
            </w:r>
            <w:r w:rsidR="00D00B39">
              <w:rPr>
                <w:rFonts w:asciiTheme="minorHAnsi" w:hAnsiTheme="minorHAnsi" w:cstheme="minorHAnsi"/>
                <w:color w:val="000000"/>
                <w:sz w:val="22"/>
                <w:szCs w:val="22"/>
              </w:rPr>
              <w:t>.</w:t>
            </w:r>
          </w:p>
          <w:p w14:paraId="7CEE7453" w14:textId="77777777" w:rsidR="00DB5D56" w:rsidRPr="00DB5D56" w:rsidRDefault="00DB5D56" w:rsidP="00284BC8">
            <w:pPr>
              <w:pStyle w:val="Default"/>
              <w:rPr>
                <w:rFonts w:asciiTheme="minorHAnsi" w:hAnsiTheme="minorHAnsi" w:cstheme="minorHAnsi"/>
                <w:sz w:val="22"/>
                <w:szCs w:val="22"/>
              </w:rPr>
            </w:pPr>
          </w:p>
          <w:p w14:paraId="62F194BA" w14:textId="77777777" w:rsidR="00DB5D56" w:rsidRPr="00DB5D56" w:rsidRDefault="00DB5D56" w:rsidP="00284BC8">
            <w:pPr>
              <w:pStyle w:val="Pa6"/>
              <w:spacing w:line="240" w:lineRule="auto"/>
              <w:rPr>
                <w:rStyle w:val="A6"/>
                <w:rFonts w:asciiTheme="minorHAnsi" w:hAnsiTheme="minorHAnsi" w:cstheme="minorHAnsi"/>
                <w:b/>
                <w:sz w:val="22"/>
                <w:szCs w:val="22"/>
              </w:rPr>
            </w:pPr>
            <w:r w:rsidRPr="00DB5D56">
              <w:rPr>
                <w:rStyle w:val="A6"/>
                <w:rFonts w:asciiTheme="minorHAnsi" w:hAnsiTheme="minorHAnsi" w:cstheme="minorHAnsi"/>
                <w:b/>
                <w:sz w:val="22"/>
                <w:szCs w:val="22"/>
              </w:rPr>
              <w:t xml:space="preserve">Management &amp; Delivery of Results </w:t>
            </w:r>
          </w:p>
          <w:p w14:paraId="68E39815" w14:textId="77777777" w:rsidR="00DB5D56" w:rsidRPr="00DB5D56" w:rsidRDefault="00DB5D56" w:rsidP="00284BC8">
            <w:pPr>
              <w:pStyle w:val="Pa6"/>
              <w:numPr>
                <w:ilvl w:val="0"/>
                <w:numId w:val="25"/>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Takes responsibility for challenging tasks and delivers on time and to a high standard </w:t>
            </w:r>
          </w:p>
          <w:p w14:paraId="7E4E48C6" w14:textId="77777777" w:rsidR="00DB5D56" w:rsidRPr="00DB5D56" w:rsidRDefault="00DB5D56" w:rsidP="00284BC8">
            <w:pPr>
              <w:pStyle w:val="Pa6"/>
              <w:numPr>
                <w:ilvl w:val="0"/>
                <w:numId w:val="25"/>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Plans and prioritises work in terms of importance, timescales and other resource constraints, re-prioritising </w:t>
            </w:r>
            <w:proofErr w:type="gramStart"/>
            <w:r w:rsidRPr="00DB5D56">
              <w:rPr>
                <w:rFonts w:asciiTheme="minorHAnsi" w:hAnsiTheme="minorHAnsi" w:cstheme="minorHAnsi"/>
                <w:color w:val="000000"/>
                <w:sz w:val="22"/>
                <w:szCs w:val="22"/>
              </w:rPr>
              <w:t>in light of</w:t>
            </w:r>
            <w:proofErr w:type="gramEnd"/>
            <w:r w:rsidRPr="00DB5D56">
              <w:rPr>
                <w:rFonts w:asciiTheme="minorHAnsi" w:hAnsiTheme="minorHAnsi" w:cstheme="minorHAnsi"/>
                <w:color w:val="000000"/>
                <w:sz w:val="22"/>
                <w:szCs w:val="22"/>
              </w:rPr>
              <w:t xml:space="preserve"> changing circumstances for self and relevant staff teams </w:t>
            </w:r>
          </w:p>
          <w:p w14:paraId="1C4ACA65" w14:textId="47F21A94" w:rsidR="00DB5D56" w:rsidRPr="00DB5D56" w:rsidRDefault="00DB5D56" w:rsidP="00284BC8">
            <w:pPr>
              <w:pStyle w:val="Pa6"/>
              <w:numPr>
                <w:ilvl w:val="0"/>
                <w:numId w:val="25"/>
              </w:numPr>
              <w:shd w:val="clear" w:color="auto" w:fill="FFFFFF" w:themeFill="background1"/>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Ensures quality and efficient customer service is central to and underpins the work of</w:t>
            </w:r>
            <w:r w:rsidR="000277C7">
              <w:rPr>
                <w:rFonts w:asciiTheme="minorHAnsi" w:hAnsiTheme="minorHAnsi" w:cstheme="minorHAnsi"/>
                <w:color w:val="000000"/>
                <w:sz w:val="22"/>
                <w:szCs w:val="22"/>
              </w:rPr>
              <w:t xml:space="preserve"> WW</w:t>
            </w:r>
            <w:r w:rsidRPr="00DB5D56">
              <w:rPr>
                <w:rFonts w:asciiTheme="minorHAnsi" w:hAnsiTheme="minorHAnsi" w:cstheme="minorHAnsi"/>
                <w:color w:val="000000"/>
                <w:sz w:val="22"/>
                <w:szCs w:val="22"/>
              </w:rPr>
              <w:t>ETB</w:t>
            </w:r>
          </w:p>
          <w:p w14:paraId="7C433EE8" w14:textId="77777777" w:rsidR="00DB5D56" w:rsidRPr="00DB5D56" w:rsidRDefault="00DB5D56" w:rsidP="00284BC8">
            <w:pPr>
              <w:pStyle w:val="Pa6"/>
              <w:numPr>
                <w:ilvl w:val="0"/>
                <w:numId w:val="25"/>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Looks critically at issues to see how things can be done better </w:t>
            </w:r>
          </w:p>
          <w:p w14:paraId="3AD14FA7" w14:textId="77777777" w:rsidR="00DB5D56" w:rsidRPr="00DB5D56" w:rsidRDefault="00DB5D56" w:rsidP="00284BC8">
            <w:pPr>
              <w:pStyle w:val="Pa6"/>
              <w:numPr>
                <w:ilvl w:val="0"/>
                <w:numId w:val="25"/>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Is open to new ideas initiatives and creative solutions to problems </w:t>
            </w:r>
          </w:p>
          <w:p w14:paraId="0AE99FCC" w14:textId="77777777" w:rsidR="00DB5D56" w:rsidRPr="00DB5D56" w:rsidRDefault="00DB5D56" w:rsidP="00284BC8">
            <w:pPr>
              <w:pStyle w:val="Pa6"/>
              <w:numPr>
                <w:ilvl w:val="0"/>
                <w:numId w:val="25"/>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Ensures controls and performance measures are in place to deliver efficient and high value services consistently </w:t>
            </w:r>
          </w:p>
          <w:p w14:paraId="3FA41EB0" w14:textId="77777777" w:rsidR="00DB5D56" w:rsidRPr="00DB5D56" w:rsidRDefault="00DB5D56" w:rsidP="00284BC8">
            <w:pPr>
              <w:pStyle w:val="Pa6"/>
              <w:numPr>
                <w:ilvl w:val="0"/>
                <w:numId w:val="25"/>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Effectively manages multiple projects and personnel </w:t>
            </w:r>
          </w:p>
          <w:p w14:paraId="163A2E04" w14:textId="77777777" w:rsidR="00DB5D56" w:rsidRPr="00DB5D56" w:rsidRDefault="00DB5D56" w:rsidP="00284BC8">
            <w:pPr>
              <w:pStyle w:val="Default"/>
              <w:rPr>
                <w:rFonts w:asciiTheme="minorHAnsi" w:hAnsiTheme="minorHAnsi" w:cstheme="minorHAnsi"/>
                <w:sz w:val="22"/>
                <w:szCs w:val="22"/>
              </w:rPr>
            </w:pPr>
          </w:p>
          <w:p w14:paraId="51040E64" w14:textId="77777777" w:rsidR="00DB5D56" w:rsidRPr="00DB5D56" w:rsidRDefault="00DB5D56" w:rsidP="00284BC8">
            <w:pPr>
              <w:pStyle w:val="Pa6"/>
              <w:spacing w:line="240" w:lineRule="auto"/>
              <w:rPr>
                <w:rStyle w:val="A6"/>
                <w:rFonts w:asciiTheme="minorHAnsi" w:hAnsiTheme="minorHAnsi" w:cstheme="minorHAnsi"/>
                <w:b/>
                <w:sz w:val="22"/>
                <w:szCs w:val="22"/>
              </w:rPr>
            </w:pPr>
          </w:p>
          <w:p w14:paraId="23A90259" w14:textId="77777777" w:rsidR="00DB5D56" w:rsidRPr="00DB5D56" w:rsidRDefault="00DB5D56" w:rsidP="00284BC8">
            <w:pPr>
              <w:pStyle w:val="Pa6"/>
              <w:spacing w:line="240" w:lineRule="auto"/>
              <w:rPr>
                <w:rStyle w:val="A6"/>
                <w:rFonts w:asciiTheme="minorHAnsi" w:hAnsiTheme="minorHAnsi" w:cstheme="minorHAnsi"/>
                <w:b/>
                <w:sz w:val="22"/>
                <w:szCs w:val="22"/>
              </w:rPr>
            </w:pPr>
            <w:r w:rsidRPr="00DB5D56">
              <w:rPr>
                <w:rStyle w:val="A6"/>
                <w:rFonts w:asciiTheme="minorHAnsi" w:hAnsiTheme="minorHAnsi" w:cstheme="minorHAnsi"/>
                <w:b/>
                <w:sz w:val="22"/>
                <w:szCs w:val="22"/>
              </w:rPr>
              <w:t xml:space="preserve">Interpersonal &amp; Communication Skills </w:t>
            </w:r>
          </w:p>
          <w:p w14:paraId="014CDD04" w14:textId="77777777" w:rsidR="00336B02" w:rsidRPr="00DB5D56" w:rsidRDefault="00336B02" w:rsidP="00336B02">
            <w:pPr>
              <w:pStyle w:val="Pa6"/>
              <w:numPr>
                <w:ilvl w:val="0"/>
                <w:numId w:val="26"/>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Engages effectively with a range of internal and external stakeholders, including ETB staff, members of the public and colleagues in other public sector organisations</w:t>
            </w:r>
          </w:p>
          <w:p w14:paraId="30BD6F8C" w14:textId="77777777" w:rsidR="00336B02" w:rsidRPr="00DB5D56" w:rsidRDefault="00336B02" w:rsidP="00336B02">
            <w:pPr>
              <w:pStyle w:val="Pa6"/>
              <w:numPr>
                <w:ilvl w:val="0"/>
                <w:numId w:val="26"/>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Develops and maintains a network of contacts to facilitate problem solving or information sharing </w:t>
            </w:r>
          </w:p>
          <w:p w14:paraId="25CBD904" w14:textId="77777777" w:rsidR="00DB5D56" w:rsidRPr="00DB5D56" w:rsidRDefault="00DB5D56" w:rsidP="00284BC8">
            <w:pPr>
              <w:pStyle w:val="Pa6"/>
              <w:numPr>
                <w:ilvl w:val="0"/>
                <w:numId w:val="26"/>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Presents information in a confident, logical and convincing manner, verbally and in writing </w:t>
            </w:r>
          </w:p>
          <w:p w14:paraId="18512946" w14:textId="77777777" w:rsidR="00DB5D56" w:rsidRPr="00DB5D56" w:rsidRDefault="00DB5D56" w:rsidP="00284BC8">
            <w:pPr>
              <w:pStyle w:val="Pa6"/>
              <w:numPr>
                <w:ilvl w:val="0"/>
                <w:numId w:val="26"/>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Encourages open and constructive discussions around work issues and is solution focussed</w:t>
            </w:r>
          </w:p>
          <w:p w14:paraId="7CA92C75" w14:textId="08EADD9F" w:rsidR="00DB5D56" w:rsidRPr="00DB5D56" w:rsidRDefault="00DB5D56" w:rsidP="00284BC8">
            <w:pPr>
              <w:pStyle w:val="Pa6"/>
              <w:numPr>
                <w:ilvl w:val="0"/>
                <w:numId w:val="26"/>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Promotes teamwork within the section, but also works effectively on projects across </w:t>
            </w:r>
            <w:r w:rsidR="000277C7">
              <w:rPr>
                <w:rFonts w:asciiTheme="minorHAnsi" w:hAnsiTheme="minorHAnsi" w:cstheme="minorHAnsi"/>
                <w:color w:val="000000"/>
                <w:sz w:val="22"/>
                <w:szCs w:val="22"/>
              </w:rPr>
              <w:t>WW</w:t>
            </w:r>
            <w:r w:rsidRPr="00DB5D56">
              <w:rPr>
                <w:rFonts w:asciiTheme="minorHAnsi" w:hAnsiTheme="minorHAnsi" w:cstheme="minorHAnsi"/>
                <w:color w:val="000000"/>
                <w:sz w:val="22"/>
                <w:szCs w:val="22"/>
              </w:rPr>
              <w:t xml:space="preserve">ETB </w:t>
            </w:r>
          </w:p>
          <w:p w14:paraId="011B7008" w14:textId="77777777" w:rsidR="00DB5D56" w:rsidRPr="00DB5D56" w:rsidRDefault="00DB5D56" w:rsidP="00284BC8">
            <w:pPr>
              <w:pStyle w:val="Pa6"/>
              <w:numPr>
                <w:ilvl w:val="0"/>
                <w:numId w:val="26"/>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Maintains poise and control when working to influence others </w:t>
            </w:r>
          </w:p>
          <w:p w14:paraId="14A58933" w14:textId="77777777" w:rsidR="00DB5D56" w:rsidRPr="00DB5D56" w:rsidRDefault="00DB5D56" w:rsidP="00284BC8">
            <w:pPr>
              <w:pStyle w:val="Pa6"/>
              <w:numPr>
                <w:ilvl w:val="0"/>
                <w:numId w:val="26"/>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Instils a strong focus on high standards of Customer Service in his/her area </w:t>
            </w:r>
          </w:p>
          <w:p w14:paraId="62EDD3F9" w14:textId="77777777" w:rsidR="00DB5D56" w:rsidRPr="00DB5D56" w:rsidRDefault="00DB5D56" w:rsidP="00284BC8">
            <w:pPr>
              <w:pStyle w:val="Default"/>
              <w:rPr>
                <w:rFonts w:asciiTheme="minorHAnsi" w:hAnsiTheme="minorHAnsi" w:cstheme="minorHAnsi"/>
                <w:sz w:val="22"/>
                <w:szCs w:val="22"/>
              </w:rPr>
            </w:pPr>
          </w:p>
          <w:p w14:paraId="58E9EFFA" w14:textId="77777777" w:rsidR="00DB5D56" w:rsidRPr="00DB5D56" w:rsidRDefault="00DB5D56" w:rsidP="00284BC8">
            <w:pPr>
              <w:pStyle w:val="Pa6"/>
              <w:spacing w:line="240" w:lineRule="auto"/>
              <w:rPr>
                <w:rStyle w:val="A6"/>
                <w:rFonts w:asciiTheme="minorHAnsi" w:hAnsiTheme="minorHAnsi" w:cstheme="minorHAnsi"/>
                <w:b/>
                <w:sz w:val="22"/>
                <w:szCs w:val="22"/>
              </w:rPr>
            </w:pPr>
            <w:r w:rsidRPr="00DB5D56">
              <w:rPr>
                <w:rStyle w:val="A6"/>
                <w:rFonts w:asciiTheme="minorHAnsi" w:hAnsiTheme="minorHAnsi" w:cstheme="minorHAnsi"/>
                <w:b/>
                <w:sz w:val="22"/>
                <w:szCs w:val="22"/>
              </w:rPr>
              <w:t xml:space="preserve">Specialist Knowledge, Expertise and Self Development </w:t>
            </w:r>
          </w:p>
          <w:p w14:paraId="21A83D5D" w14:textId="77777777" w:rsidR="00DB5D56" w:rsidRPr="00DB5D56" w:rsidRDefault="00DB5D56" w:rsidP="00284BC8">
            <w:pPr>
              <w:pStyle w:val="Pa6"/>
              <w:numPr>
                <w:ilvl w:val="0"/>
                <w:numId w:val="27"/>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Has the required level of knowledge and expertise to undertake the technical aspects of the role* (see Main Duties above)</w:t>
            </w:r>
          </w:p>
          <w:p w14:paraId="4E46CFB5" w14:textId="54A43DCB" w:rsidR="00DB5D56" w:rsidRPr="00DB5D56" w:rsidRDefault="00DB5D56" w:rsidP="00284BC8">
            <w:pPr>
              <w:pStyle w:val="Pa6"/>
              <w:numPr>
                <w:ilvl w:val="0"/>
                <w:numId w:val="27"/>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Has a clear understanding of the roles, objectives and targets of self and the team and how they fit into the work of </w:t>
            </w:r>
            <w:r w:rsidR="000277C7">
              <w:rPr>
                <w:rFonts w:asciiTheme="minorHAnsi" w:hAnsiTheme="minorHAnsi" w:cstheme="minorHAnsi"/>
                <w:color w:val="000000"/>
                <w:sz w:val="22"/>
                <w:szCs w:val="22"/>
              </w:rPr>
              <w:t>WW</w:t>
            </w:r>
            <w:r w:rsidRPr="00DB5D56">
              <w:rPr>
                <w:rFonts w:asciiTheme="minorHAnsi" w:hAnsiTheme="minorHAnsi" w:cstheme="minorHAnsi"/>
                <w:color w:val="000000"/>
                <w:sz w:val="22"/>
                <w:szCs w:val="22"/>
              </w:rPr>
              <w:t xml:space="preserve">ETB </w:t>
            </w:r>
          </w:p>
          <w:p w14:paraId="0D9B3211" w14:textId="77777777" w:rsidR="00DB5D56" w:rsidRPr="00DB5D56" w:rsidRDefault="00DB5D56" w:rsidP="00284BC8">
            <w:pPr>
              <w:pStyle w:val="Pa6"/>
              <w:numPr>
                <w:ilvl w:val="0"/>
                <w:numId w:val="27"/>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Has a breadth and depth of knowledge of relevant national policy issues and is sensitive to wider political and organisational priorities </w:t>
            </w:r>
          </w:p>
          <w:p w14:paraId="15DC6B74" w14:textId="77777777" w:rsidR="00DB5D56" w:rsidRPr="00DB5D56" w:rsidRDefault="00DB5D56" w:rsidP="00284BC8">
            <w:pPr>
              <w:pStyle w:val="Pa6"/>
              <w:numPr>
                <w:ilvl w:val="0"/>
                <w:numId w:val="27"/>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Is focused on self-development, keeps up to date with developments in relevant field seeking feedback and opportunities for growth to help carry out the specific requirements of the role currently and into the future</w:t>
            </w:r>
          </w:p>
          <w:p w14:paraId="4412FA3C" w14:textId="77777777" w:rsidR="00DB5D56" w:rsidRPr="00DB5D56" w:rsidRDefault="00DB5D56" w:rsidP="00284BC8">
            <w:pPr>
              <w:pStyle w:val="Pa6"/>
              <w:spacing w:line="240" w:lineRule="auto"/>
              <w:jc w:val="both"/>
              <w:rPr>
                <w:rStyle w:val="A6"/>
                <w:rFonts w:asciiTheme="minorHAnsi" w:hAnsiTheme="minorHAnsi" w:cstheme="minorHAnsi"/>
                <w:sz w:val="22"/>
                <w:szCs w:val="22"/>
              </w:rPr>
            </w:pPr>
          </w:p>
          <w:p w14:paraId="2716B95F" w14:textId="77777777" w:rsidR="00DB5D56" w:rsidRPr="00DB5D56" w:rsidRDefault="00DB5D56" w:rsidP="00284BC8">
            <w:pPr>
              <w:pStyle w:val="Pa6"/>
              <w:spacing w:line="240" w:lineRule="auto"/>
              <w:rPr>
                <w:rFonts w:asciiTheme="minorHAnsi" w:hAnsiTheme="minorHAnsi" w:cstheme="minorHAnsi"/>
                <w:b/>
                <w:color w:val="000000"/>
                <w:sz w:val="22"/>
                <w:szCs w:val="22"/>
              </w:rPr>
            </w:pPr>
            <w:r w:rsidRPr="00DB5D56">
              <w:rPr>
                <w:rStyle w:val="A6"/>
                <w:rFonts w:asciiTheme="minorHAnsi" w:hAnsiTheme="minorHAnsi" w:cstheme="minorHAnsi"/>
                <w:b/>
                <w:sz w:val="22"/>
                <w:szCs w:val="22"/>
              </w:rPr>
              <w:t xml:space="preserve">Drive &amp; Commitment to Public Service Values </w:t>
            </w:r>
          </w:p>
          <w:p w14:paraId="2DD248BB" w14:textId="77777777" w:rsidR="00DB5D56" w:rsidRPr="00DB5D56" w:rsidRDefault="00DB5D56" w:rsidP="00284BC8">
            <w:pPr>
              <w:pStyle w:val="Pa6"/>
              <w:numPr>
                <w:ilvl w:val="0"/>
                <w:numId w:val="28"/>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Is self-motivated and shows a desire to continuously perform at a high level </w:t>
            </w:r>
          </w:p>
          <w:p w14:paraId="773CF1E4" w14:textId="77777777" w:rsidR="00DB5D56" w:rsidRPr="00DB5D56" w:rsidRDefault="00DB5D56" w:rsidP="00284BC8">
            <w:pPr>
              <w:pStyle w:val="Pa6"/>
              <w:numPr>
                <w:ilvl w:val="0"/>
                <w:numId w:val="28"/>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 xml:space="preserve">Is personally honest and trustworthy and can be relied upon </w:t>
            </w:r>
          </w:p>
          <w:p w14:paraId="7818AE5D" w14:textId="77777777" w:rsidR="00DB5D56" w:rsidRPr="00DB5D56" w:rsidRDefault="00DB5D56" w:rsidP="00284BC8">
            <w:pPr>
              <w:pStyle w:val="Pa6"/>
              <w:numPr>
                <w:ilvl w:val="0"/>
                <w:numId w:val="28"/>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Promotes the highest standards of customer care and respect</w:t>
            </w:r>
          </w:p>
          <w:p w14:paraId="65E60D69" w14:textId="77777777" w:rsidR="00DB5D56" w:rsidRPr="00DB5D56" w:rsidRDefault="00DB5D56" w:rsidP="00284BC8">
            <w:pPr>
              <w:pStyle w:val="Pa6"/>
              <w:numPr>
                <w:ilvl w:val="0"/>
                <w:numId w:val="28"/>
              </w:numPr>
              <w:spacing w:line="240" w:lineRule="auto"/>
              <w:jc w:val="both"/>
              <w:rPr>
                <w:rFonts w:asciiTheme="minorHAnsi" w:hAnsiTheme="minorHAnsi" w:cstheme="minorHAnsi"/>
                <w:color w:val="000000"/>
                <w:sz w:val="22"/>
                <w:szCs w:val="22"/>
              </w:rPr>
            </w:pPr>
            <w:r w:rsidRPr="00DB5D56">
              <w:rPr>
                <w:rFonts w:asciiTheme="minorHAnsi" w:hAnsiTheme="minorHAnsi" w:cstheme="minorHAnsi"/>
                <w:color w:val="000000"/>
                <w:sz w:val="22"/>
                <w:szCs w:val="22"/>
              </w:rPr>
              <w:t>Through leading by example, fosters the highest standards of ethics and integrity.</w:t>
            </w:r>
          </w:p>
          <w:p w14:paraId="459D5713" w14:textId="77777777" w:rsidR="00DB5D56" w:rsidRPr="00DB5D56" w:rsidRDefault="00DB5D56" w:rsidP="00284BC8">
            <w:pPr>
              <w:shd w:val="clear" w:color="auto" w:fill="FFFFFF"/>
              <w:jc w:val="both"/>
              <w:rPr>
                <w:rFonts w:cstheme="minorHAnsi"/>
                <w:b/>
              </w:rPr>
            </w:pPr>
          </w:p>
        </w:tc>
      </w:tr>
    </w:tbl>
    <w:p w14:paraId="4E1BD350" w14:textId="77777777" w:rsidR="00DB5D56" w:rsidRPr="00DB5D56" w:rsidRDefault="00DB5D56" w:rsidP="00284BC8">
      <w:pPr>
        <w:spacing w:line="240" w:lineRule="auto"/>
        <w:rPr>
          <w:rFonts w:cstheme="minorHAnsi"/>
          <w:b/>
        </w:rPr>
      </w:pPr>
    </w:p>
    <w:p w14:paraId="1C868971" w14:textId="77777777" w:rsidR="00DB5D56" w:rsidRPr="00DB5D56" w:rsidRDefault="00DB5D56" w:rsidP="00284BC8">
      <w:pPr>
        <w:spacing w:line="240" w:lineRule="auto"/>
        <w:rPr>
          <w:rFonts w:cstheme="minorHAnsi"/>
          <w:u w:val="single"/>
        </w:rPr>
      </w:pPr>
      <w:r w:rsidRPr="00DB5D56">
        <w:rPr>
          <w:rFonts w:cstheme="minorHAnsi"/>
          <w:u w:val="single"/>
        </w:rPr>
        <w:t>Further Information for Candidates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B5D56" w:rsidRPr="00DB5D56" w14:paraId="0C77686B" w14:textId="77777777" w:rsidTr="00DB5D56">
        <w:tc>
          <w:tcPr>
            <w:tcW w:w="9016" w:type="dxa"/>
          </w:tcPr>
          <w:p w14:paraId="705384AC" w14:textId="2E688A04" w:rsidR="00DB5D56" w:rsidRPr="00DB5D56" w:rsidRDefault="00DB5D56" w:rsidP="00284BC8">
            <w:pPr>
              <w:pStyle w:val="ListParagraph"/>
              <w:numPr>
                <w:ilvl w:val="0"/>
                <w:numId w:val="22"/>
              </w:numPr>
              <w:rPr>
                <w:rFonts w:cstheme="minorHAnsi"/>
              </w:rPr>
            </w:pPr>
            <w:r w:rsidRPr="00DB5D56">
              <w:rPr>
                <w:rFonts w:cstheme="minorHAnsi"/>
              </w:rPr>
              <w:t xml:space="preserve">Willingness to work outside of normal working hours </w:t>
            </w:r>
            <w:r w:rsidR="00216519">
              <w:rPr>
                <w:rFonts w:cstheme="minorHAnsi"/>
              </w:rPr>
              <w:t>if</w:t>
            </w:r>
            <w:r w:rsidRPr="00DB5D56">
              <w:rPr>
                <w:rFonts w:cstheme="minorHAnsi"/>
              </w:rPr>
              <w:t xml:space="preserve"> required</w:t>
            </w:r>
          </w:p>
          <w:p w14:paraId="4F15A568" w14:textId="77777777" w:rsidR="00DB5D56" w:rsidRPr="00DB5D56" w:rsidRDefault="00DB5D56" w:rsidP="00284BC8">
            <w:pPr>
              <w:rPr>
                <w:rFonts w:cstheme="minorHAnsi"/>
              </w:rPr>
            </w:pPr>
          </w:p>
        </w:tc>
      </w:tr>
    </w:tbl>
    <w:p w14:paraId="0EB29526" w14:textId="77777777" w:rsidR="000776B2" w:rsidRPr="00DB5D56" w:rsidRDefault="000776B2" w:rsidP="00284BC8">
      <w:pPr>
        <w:spacing w:after="0" w:line="240" w:lineRule="auto"/>
        <w:rPr>
          <w:rFonts w:cstheme="minorHAnsi"/>
          <w:b/>
        </w:rPr>
      </w:pPr>
    </w:p>
    <w:sectPr w:rsidR="000776B2" w:rsidRPr="00DB5D56" w:rsidSect="00123A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2FA"/>
    <w:multiLevelType w:val="hybridMultilevel"/>
    <w:tmpl w:val="2CC6E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6238CB"/>
    <w:multiLevelType w:val="hybridMultilevel"/>
    <w:tmpl w:val="220470CC"/>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2" w15:restartNumberingAfterBreak="0">
    <w:nsid w:val="08485D65"/>
    <w:multiLevelType w:val="hybridMultilevel"/>
    <w:tmpl w:val="579A3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557F75"/>
    <w:multiLevelType w:val="hybridMultilevel"/>
    <w:tmpl w:val="E19CAE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C9150AA"/>
    <w:multiLevelType w:val="hybridMultilevel"/>
    <w:tmpl w:val="489CFAF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5004CC8"/>
    <w:multiLevelType w:val="hybridMultilevel"/>
    <w:tmpl w:val="6D164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6573C1"/>
    <w:multiLevelType w:val="hybridMultilevel"/>
    <w:tmpl w:val="FE8005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D965C3"/>
    <w:multiLevelType w:val="hybridMultilevel"/>
    <w:tmpl w:val="60146EA6"/>
    <w:lvl w:ilvl="0" w:tplc="E660AD6E">
      <w:numFmt w:val="bullet"/>
      <w:lvlText w:val="•"/>
      <w:lvlJc w:val="left"/>
      <w:pPr>
        <w:ind w:left="780" w:hanging="360"/>
      </w:pPr>
      <w:rPr>
        <w:rFonts w:ascii="Calibri" w:eastAsiaTheme="minorHAnsi" w:hAnsi="Calibri" w:cs="Calibri"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0" w15:restartNumberingAfterBreak="0">
    <w:nsid w:val="1FD73C45"/>
    <w:multiLevelType w:val="hybridMultilevel"/>
    <w:tmpl w:val="E2F2EB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02F709D"/>
    <w:multiLevelType w:val="multilevel"/>
    <w:tmpl w:val="2446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E067A"/>
    <w:multiLevelType w:val="hybridMultilevel"/>
    <w:tmpl w:val="CF9C45C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E4E31C6"/>
    <w:multiLevelType w:val="hybridMultilevel"/>
    <w:tmpl w:val="5D46A3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F174990"/>
    <w:multiLevelType w:val="hybridMultilevel"/>
    <w:tmpl w:val="3C0E34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6" w15:restartNumberingAfterBreak="0">
    <w:nsid w:val="372B3629"/>
    <w:multiLevelType w:val="hybridMultilevel"/>
    <w:tmpl w:val="0E5EA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CC75BB"/>
    <w:multiLevelType w:val="hybridMultilevel"/>
    <w:tmpl w:val="90384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7A1103"/>
    <w:multiLevelType w:val="hybridMultilevel"/>
    <w:tmpl w:val="9CE6C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C3647D"/>
    <w:multiLevelType w:val="hybridMultilevel"/>
    <w:tmpl w:val="AC805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167FD"/>
    <w:multiLevelType w:val="hybridMultilevel"/>
    <w:tmpl w:val="206C246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714EF8"/>
    <w:multiLevelType w:val="hybridMultilevel"/>
    <w:tmpl w:val="78F6E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A04DF6"/>
    <w:multiLevelType w:val="hybridMultilevel"/>
    <w:tmpl w:val="E30849E2"/>
    <w:lvl w:ilvl="0" w:tplc="E660AD6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CEC2247"/>
    <w:multiLevelType w:val="hybridMultilevel"/>
    <w:tmpl w:val="850A5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DA83731"/>
    <w:multiLevelType w:val="hybridMultilevel"/>
    <w:tmpl w:val="E4066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E971367"/>
    <w:multiLevelType w:val="hybridMultilevel"/>
    <w:tmpl w:val="0B2AB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E57875"/>
    <w:multiLevelType w:val="hybridMultilevel"/>
    <w:tmpl w:val="EBF81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1AD49F9"/>
    <w:multiLevelType w:val="hybridMultilevel"/>
    <w:tmpl w:val="666A51AE"/>
    <w:lvl w:ilvl="0" w:tplc="18090001">
      <w:start w:val="1"/>
      <w:numFmt w:val="bullet"/>
      <w:lvlText w:val=""/>
      <w:lvlJc w:val="left"/>
      <w:pPr>
        <w:ind w:left="720" w:hanging="360"/>
      </w:pPr>
      <w:rPr>
        <w:rFonts w:ascii="Symbol" w:hAnsi="Symbol" w:hint="default"/>
      </w:rPr>
    </w:lvl>
    <w:lvl w:ilvl="1" w:tplc="06184252">
      <w:numFmt w:val="bullet"/>
      <w:lvlText w:val="•"/>
      <w:lvlJc w:val="left"/>
      <w:pPr>
        <w:ind w:left="1800" w:hanging="72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3" w15:restartNumberingAfterBreak="0">
    <w:nsid w:val="76E91F22"/>
    <w:multiLevelType w:val="hybridMultilevel"/>
    <w:tmpl w:val="1FAED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49529652">
    <w:abstractNumId w:val="20"/>
  </w:num>
  <w:num w:numId="2" w16cid:durableId="1608461291">
    <w:abstractNumId w:val="23"/>
  </w:num>
  <w:num w:numId="3" w16cid:durableId="1392919137">
    <w:abstractNumId w:val="7"/>
  </w:num>
  <w:num w:numId="4" w16cid:durableId="1596328240">
    <w:abstractNumId w:val="26"/>
  </w:num>
  <w:num w:numId="5" w16cid:durableId="446125003">
    <w:abstractNumId w:val="32"/>
  </w:num>
  <w:num w:numId="6" w16cid:durableId="633874548">
    <w:abstractNumId w:val="15"/>
  </w:num>
  <w:num w:numId="7" w16cid:durableId="1476754960">
    <w:abstractNumId w:val="18"/>
  </w:num>
  <w:num w:numId="8" w16cid:durableId="698893679">
    <w:abstractNumId w:val="22"/>
  </w:num>
  <w:num w:numId="9" w16cid:durableId="706413830">
    <w:abstractNumId w:val="6"/>
  </w:num>
  <w:num w:numId="10" w16cid:durableId="467213677">
    <w:abstractNumId w:val="27"/>
  </w:num>
  <w:num w:numId="11" w16cid:durableId="486482045">
    <w:abstractNumId w:val="14"/>
  </w:num>
  <w:num w:numId="12" w16cid:durableId="1020007715">
    <w:abstractNumId w:val="3"/>
  </w:num>
  <w:num w:numId="13" w16cid:durableId="2025932795">
    <w:abstractNumId w:val="19"/>
  </w:num>
  <w:num w:numId="14" w16cid:durableId="2074234083">
    <w:abstractNumId w:val="33"/>
  </w:num>
  <w:num w:numId="15" w16cid:durableId="381907473">
    <w:abstractNumId w:val="30"/>
  </w:num>
  <w:num w:numId="16" w16cid:durableId="2008748236">
    <w:abstractNumId w:val="24"/>
  </w:num>
  <w:num w:numId="17" w16cid:durableId="12503853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944472">
    <w:abstractNumId w:val="4"/>
  </w:num>
  <w:num w:numId="19" w16cid:durableId="1365248970">
    <w:abstractNumId w:val="13"/>
  </w:num>
  <w:num w:numId="20" w16cid:durableId="1788549485">
    <w:abstractNumId w:val="23"/>
  </w:num>
  <w:num w:numId="21" w16cid:durableId="693769298">
    <w:abstractNumId w:val="28"/>
  </w:num>
  <w:num w:numId="22" w16cid:durableId="1209142191">
    <w:abstractNumId w:val="12"/>
  </w:num>
  <w:num w:numId="23" w16cid:durableId="1828478317">
    <w:abstractNumId w:val="17"/>
  </w:num>
  <w:num w:numId="24" w16cid:durableId="1977181940">
    <w:abstractNumId w:val="16"/>
  </w:num>
  <w:num w:numId="25" w16cid:durableId="1544755944">
    <w:abstractNumId w:val="5"/>
  </w:num>
  <w:num w:numId="26" w16cid:durableId="1525173800">
    <w:abstractNumId w:val="29"/>
  </w:num>
  <w:num w:numId="27" w16cid:durableId="182597969">
    <w:abstractNumId w:val="2"/>
  </w:num>
  <w:num w:numId="28" w16cid:durableId="610016025">
    <w:abstractNumId w:val="0"/>
  </w:num>
  <w:num w:numId="29" w16cid:durableId="1526863329">
    <w:abstractNumId w:val="11"/>
  </w:num>
  <w:num w:numId="30" w16cid:durableId="121852940">
    <w:abstractNumId w:val="10"/>
  </w:num>
  <w:num w:numId="31" w16cid:durableId="773788772">
    <w:abstractNumId w:val="25"/>
  </w:num>
  <w:num w:numId="32" w16cid:durableId="182323010">
    <w:abstractNumId w:val="9"/>
  </w:num>
  <w:num w:numId="33" w16cid:durableId="1332179985">
    <w:abstractNumId w:val="1"/>
  </w:num>
  <w:num w:numId="34" w16cid:durableId="970017966">
    <w:abstractNumId w:val="31"/>
  </w:num>
  <w:num w:numId="35" w16cid:durableId="658927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FC"/>
    <w:rsid w:val="00001E42"/>
    <w:rsid w:val="00011141"/>
    <w:rsid w:val="00020F64"/>
    <w:rsid w:val="000277C7"/>
    <w:rsid w:val="000415B0"/>
    <w:rsid w:val="00073BFA"/>
    <w:rsid w:val="000776B2"/>
    <w:rsid w:val="000960DF"/>
    <w:rsid w:val="000A13B2"/>
    <w:rsid w:val="000A75D2"/>
    <w:rsid w:val="000C4A38"/>
    <w:rsid w:val="000D38EB"/>
    <w:rsid w:val="000E567D"/>
    <w:rsid w:val="001043CF"/>
    <w:rsid w:val="00115AFE"/>
    <w:rsid w:val="00123A3B"/>
    <w:rsid w:val="00130CDD"/>
    <w:rsid w:val="00131338"/>
    <w:rsid w:val="0013625B"/>
    <w:rsid w:val="0014052E"/>
    <w:rsid w:val="00176F4F"/>
    <w:rsid w:val="00177C4D"/>
    <w:rsid w:val="001F3F99"/>
    <w:rsid w:val="00216519"/>
    <w:rsid w:val="002223FA"/>
    <w:rsid w:val="00244203"/>
    <w:rsid w:val="002459CF"/>
    <w:rsid w:val="00263C86"/>
    <w:rsid w:val="00282A63"/>
    <w:rsid w:val="00284BC8"/>
    <w:rsid w:val="002B03CB"/>
    <w:rsid w:val="002B06B0"/>
    <w:rsid w:val="002D3C9E"/>
    <w:rsid w:val="002D4374"/>
    <w:rsid w:val="002D45CF"/>
    <w:rsid w:val="002D62EA"/>
    <w:rsid w:val="002D7B1D"/>
    <w:rsid w:val="002E0FDB"/>
    <w:rsid w:val="002F79AE"/>
    <w:rsid w:val="002F79BD"/>
    <w:rsid w:val="00311703"/>
    <w:rsid w:val="003128A0"/>
    <w:rsid w:val="00336B02"/>
    <w:rsid w:val="0033780F"/>
    <w:rsid w:val="00365A13"/>
    <w:rsid w:val="00373921"/>
    <w:rsid w:val="00387C46"/>
    <w:rsid w:val="003D07CA"/>
    <w:rsid w:val="004004CB"/>
    <w:rsid w:val="00417169"/>
    <w:rsid w:val="00426427"/>
    <w:rsid w:val="00470657"/>
    <w:rsid w:val="004D07FA"/>
    <w:rsid w:val="004E5B87"/>
    <w:rsid w:val="004F2D8F"/>
    <w:rsid w:val="00544E9E"/>
    <w:rsid w:val="00557B27"/>
    <w:rsid w:val="00560EB3"/>
    <w:rsid w:val="00572A14"/>
    <w:rsid w:val="00587357"/>
    <w:rsid w:val="00593426"/>
    <w:rsid w:val="005A2567"/>
    <w:rsid w:val="005A3CFF"/>
    <w:rsid w:val="005F544A"/>
    <w:rsid w:val="005F5EAC"/>
    <w:rsid w:val="00601624"/>
    <w:rsid w:val="00607B12"/>
    <w:rsid w:val="00634500"/>
    <w:rsid w:val="006367AD"/>
    <w:rsid w:val="00662BD5"/>
    <w:rsid w:val="0067457A"/>
    <w:rsid w:val="00680120"/>
    <w:rsid w:val="00695DA6"/>
    <w:rsid w:val="00700467"/>
    <w:rsid w:val="00702EFA"/>
    <w:rsid w:val="00717348"/>
    <w:rsid w:val="007823EA"/>
    <w:rsid w:val="0078671E"/>
    <w:rsid w:val="007943FA"/>
    <w:rsid w:val="00794BFF"/>
    <w:rsid w:val="007F2517"/>
    <w:rsid w:val="00815501"/>
    <w:rsid w:val="0081563E"/>
    <w:rsid w:val="008368F4"/>
    <w:rsid w:val="00851214"/>
    <w:rsid w:val="00852877"/>
    <w:rsid w:val="00873B45"/>
    <w:rsid w:val="008956E1"/>
    <w:rsid w:val="008A4CC8"/>
    <w:rsid w:val="008D18D1"/>
    <w:rsid w:val="008D5711"/>
    <w:rsid w:val="008E1F00"/>
    <w:rsid w:val="008F5D06"/>
    <w:rsid w:val="009001C8"/>
    <w:rsid w:val="00903BD7"/>
    <w:rsid w:val="00915053"/>
    <w:rsid w:val="0091673D"/>
    <w:rsid w:val="00922E74"/>
    <w:rsid w:val="00923EFC"/>
    <w:rsid w:val="00934DE8"/>
    <w:rsid w:val="00937E74"/>
    <w:rsid w:val="00940183"/>
    <w:rsid w:val="009404CA"/>
    <w:rsid w:val="009521C8"/>
    <w:rsid w:val="009611E9"/>
    <w:rsid w:val="00967076"/>
    <w:rsid w:val="0096757C"/>
    <w:rsid w:val="00971856"/>
    <w:rsid w:val="0098054E"/>
    <w:rsid w:val="009838BD"/>
    <w:rsid w:val="009A1EC0"/>
    <w:rsid w:val="009A3935"/>
    <w:rsid w:val="009B0B85"/>
    <w:rsid w:val="009D64DE"/>
    <w:rsid w:val="009F22EC"/>
    <w:rsid w:val="00A06DA1"/>
    <w:rsid w:val="00A12BA4"/>
    <w:rsid w:val="00A1625B"/>
    <w:rsid w:val="00A22EFC"/>
    <w:rsid w:val="00A37089"/>
    <w:rsid w:val="00A414F1"/>
    <w:rsid w:val="00A51A44"/>
    <w:rsid w:val="00A70ABD"/>
    <w:rsid w:val="00A72B71"/>
    <w:rsid w:val="00A9036C"/>
    <w:rsid w:val="00A922D0"/>
    <w:rsid w:val="00AA02AF"/>
    <w:rsid w:val="00AA5C01"/>
    <w:rsid w:val="00AA731E"/>
    <w:rsid w:val="00AB5D8E"/>
    <w:rsid w:val="00AC26C2"/>
    <w:rsid w:val="00AC43FF"/>
    <w:rsid w:val="00AD2070"/>
    <w:rsid w:val="00B07A77"/>
    <w:rsid w:val="00B27445"/>
    <w:rsid w:val="00B33A64"/>
    <w:rsid w:val="00B45D68"/>
    <w:rsid w:val="00B701E3"/>
    <w:rsid w:val="00B775DF"/>
    <w:rsid w:val="00B8016C"/>
    <w:rsid w:val="00B92015"/>
    <w:rsid w:val="00B93E9E"/>
    <w:rsid w:val="00BB5044"/>
    <w:rsid w:val="00BB61C5"/>
    <w:rsid w:val="00BE7581"/>
    <w:rsid w:val="00C11A68"/>
    <w:rsid w:val="00C14C52"/>
    <w:rsid w:val="00C15568"/>
    <w:rsid w:val="00C16775"/>
    <w:rsid w:val="00C4740A"/>
    <w:rsid w:val="00C570C8"/>
    <w:rsid w:val="00C759F7"/>
    <w:rsid w:val="00C97B9C"/>
    <w:rsid w:val="00CC017A"/>
    <w:rsid w:val="00CC4106"/>
    <w:rsid w:val="00D00B39"/>
    <w:rsid w:val="00D03F56"/>
    <w:rsid w:val="00D07AF1"/>
    <w:rsid w:val="00D21483"/>
    <w:rsid w:val="00D30943"/>
    <w:rsid w:val="00D4098F"/>
    <w:rsid w:val="00D548DE"/>
    <w:rsid w:val="00D9142B"/>
    <w:rsid w:val="00D9451B"/>
    <w:rsid w:val="00DB5D56"/>
    <w:rsid w:val="00DE71FC"/>
    <w:rsid w:val="00E01930"/>
    <w:rsid w:val="00E24B5E"/>
    <w:rsid w:val="00E3282E"/>
    <w:rsid w:val="00E33003"/>
    <w:rsid w:val="00E33D20"/>
    <w:rsid w:val="00E54134"/>
    <w:rsid w:val="00E61F6C"/>
    <w:rsid w:val="00E77508"/>
    <w:rsid w:val="00EA542B"/>
    <w:rsid w:val="00EA6A74"/>
    <w:rsid w:val="00EA75EA"/>
    <w:rsid w:val="00EC76B7"/>
    <w:rsid w:val="00ED2F6F"/>
    <w:rsid w:val="00EE60C4"/>
    <w:rsid w:val="00F20C55"/>
    <w:rsid w:val="00F421FE"/>
    <w:rsid w:val="00F65B7D"/>
    <w:rsid w:val="00F76798"/>
    <w:rsid w:val="00F77E1D"/>
    <w:rsid w:val="00F822AB"/>
    <w:rsid w:val="00F968B8"/>
    <w:rsid w:val="00FA2F56"/>
    <w:rsid w:val="00FA4297"/>
    <w:rsid w:val="00FA4D65"/>
    <w:rsid w:val="00FB1C35"/>
    <w:rsid w:val="00FC1852"/>
    <w:rsid w:val="00FD29CF"/>
    <w:rsid w:val="00FE28CC"/>
    <w:rsid w:val="00FF41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5D67"/>
  <w15:chartTrackingRefBased/>
  <w15:docId w15:val="{F49D98DA-05E6-4794-8C4F-F36CC6E9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B9C"/>
  </w:style>
  <w:style w:type="paragraph" w:styleId="Heading1">
    <w:name w:val="heading 1"/>
    <w:basedOn w:val="Normal"/>
    <w:next w:val="Normal"/>
    <w:link w:val="Heading1Char"/>
    <w:uiPriority w:val="3"/>
    <w:unhideWhenUsed/>
    <w:qFormat/>
    <w:rsid w:val="00C97B9C"/>
    <w:pPr>
      <w:pBdr>
        <w:right w:val="single" w:sz="8" w:space="4" w:color="5B9BD5" w:themeColor="accent1"/>
      </w:pBdr>
      <w:spacing w:after="0" w:line="240" w:lineRule="auto"/>
      <w:jc w:val="right"/>
      <w:outlineLvl w:val="0"/>
    </w:pPr>
    <w:rPr>
      <w:b/>
      <w:bCs/>
      <w:caps/>
      <w:color w:val="2E74B5" w:themeColor="accent1" w:themeShade="BF"/>
      <w:kern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01E3"/>
    <w:pPr>
      <w:ind w:left="720"/>
      <w:contextualSpacing/>
    </w:pPr>
  </w:style>
  <w:style w:type="character" w:customStyle="1" w:styleId="ListParagraphChar">
    <w:name w:val="List Paragraph Char"/>
    <w:basedOn w:val="DefaultParagraphFont"/>
    <w:link w:val="ListParagraph"/>
    <w:uiPriority w:val="34"/>
    <w:locked/>
    <w:rsid w:val="000960DF"/>
  </w:style>
  <w:style w:type="paragraph" w:styleId="PlainText">
    <w:name w:val="Plain Text"/>
    <w:basedOn w:val="Normal"/>
    <w:link w:val="PlainTextChar"/>
    <w:uiPriority w:val="99"/>
    <w:unhideWhenUsed/>
    <w:rsid w:val="00922E74"/>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922E74"/>
    <w:rPr>
      <w:rFonts w:ascii="Calibri" w:eastAsia="Calibri" w:hAnsi="Calibri" w:cs="Consolas"/>
      <w:szCs w:val="21"/>
    </w:rPr>
  </w:style>
  <w:style w:type="character" w:customStyle="1" w:styleId="Heading1Char">
    <w:name w:val="Heading 1 Char"/>
    <w:basedOn w:val="DefaultParagraphFont"/>
    <w:link w:val="Heading1"/>
    <w:uiPriority w:val="3"/>
    <w:rsid w:val="00C97B9C"/>
    <w:rPr>
      <w:b/>
      <w:bCs/>
      <w:caps/>
      <w:color w:val="2E74B5" w:themeColor="accent1" w:themeShade="BF"/>
      <w:kern w:val="20"/>
      <w:lang w:val="en-US"/>
    </w:rPr>
  </w:style>
  <w:style w:type="character" w:styleId="CommentReference">
    <w:name w:val="annotation reference"/>
    <w:basedOn w:val="DefaultParagraphFont"/>
    <w:uiPriority w:val="99"/>
    <w:semiHidden/>
    <w:unhideWhenUsed/>
    <w:rsid w:val="00873B45"/>
    <w:rPr>
      <w:sz w:val="16"/>
      <w:szCs w:val="16"/>
    </w:rPr>
  </w:style>
  <w:style w:type="paragraph" w:styleId="CommentText">
    <w:name w:val="annotation text"/>
    <w:basedOn w:val="Normal"/>
    <w:link w:val="CommentTextChar"/>
    <w:uiPriority w:val="99"/>
    <w:unhideWhenUsed/>
    <w:rsid w:val="00873B45"/>
    <w:pPr>
      <w:spacing w:line="240" w:lineRule="auto"/>
    </w:pPr>
    <w:rPr>
      <w:sz w:val="20"/>
      <w:szCs w:val="20"/>
    </w:rPr>
  </w:style>
  <w:style w:type="character" w:customStyle="1" w:styleId="CommentTextChar">
    <w:name w:val="Comment Text Char"/>
    <w:basedOn w:val="DefaultParagraphFont"/>
    <w:link w:val="CommentText"/>
    <w:uiPriority w:val="99"/>
    <w:rsid w:val="00873B45"/>
    <w:rPr>
      <w:sz w:val="20"/>
      <w:szCs w:val="20"/>
    </w:rPr>
  </w:style>
  <w:style w:type="paragraph" w:styleId="CommentSubject">
    <w:name w:val="annotation subject"/>
    <w:basedOn w:val="CommentText"/>
    <w:next w:val="CommentText"/>
    <w:link w:val="CommentSubjectChar"/>
    <w:uiPriority w:val="99"/>
    <w:semiHidden/>
    <w:unhideWhenUsed/>
    <w:rsid w:val="00873B45"/>
    <w:rPr>
      <w:b/>
      <w:bCs/>
    </w:rPr>
  </w:style>
  <w:style w:type="character" w:customStyle="1" w:styleId="CommentSubjectChar">
    <w:name w:val="Comment Subject Char"/>
    <w:basedOn w:val="CommentTextChar"/>
    <w:link w:val="CommentSubject"/>
    <w:uiPriority w:val="99"/>
    <w:semiHidden/>
    <w:rsid w:val="00873B45"/>
    <w:rPr>
      <w:b/>
      <w:bCs/>
      <w:sz w:val="20"/>
      <w:szCs w:val="20"/>
    </w:rPr>
  </w:style>
  <w:style w:type="paragraph" w:customStyle="1" w:styleId="Default">
    <w:name w:val="Default"/>
    <w:rsid w:val="00DB5D56"/>
    <w:pPr>
      <w:autoSpaceDE w:val="0"/>
      <w:autoSpaceDN w:val="0"/>
      <w:adjustRightInd w:val="0"/>
      <w:spacing w:after="0" w:line="240" w:lineRule="auto"/>
    </w:pPr>
    <w:rPr>
      <w:rFonts w:ascii="EC Square Sans Pro Medium" w:hAnsi="EC Square Sans Pro Medium" w:cs="EC Square Sans Pro Medium"/>
      <w:color w:val="000000"/>
      <w:sz w:val="24"/>
      <w:szCs w:val="24"/>
    </w:rPr>
  </w:style>
  <w:style w:type="paragraph" w:customStyle="1" w:styleId="Pa6">
    <w:name w:val="Pa6"/>
    <w:basedOn w:val="Default"/>
    <w:next w:val="Default"/>
    <w:uiPriority w:val="99"/>
    <w:rsid w:val="00DB5D56"/>
    <w:pPr>
      <w:spacing w:line="181" w:lineRule="atLeast"/>
    </w:pPr>
    <w:rPr>
      <w:rFonts w:cstheme="minorBidi"/>
      <w:color w:val="auto"/>
    </w:rPr>
  </w:style>
  <w:style w:type="character" w:customStyle="1" w:styleId="A6">
    <w:name w:val="A6"/>
    <w:uiPriority w:val="99"/>
    <w:rsid w:val="00DB5D56"/>
    <w:rPr>
      <w:rFonts w:cs="EC Square Sans Pro Medium"/>
      <w:color w:val="000000"/>
      <w:sz w:val="19"/>
      <w:szCs w:val="19"/>
    </w:rPr>
  </w:style>
  <w:style w:type="character" w:styleId="Emphasis">
    <w:name w:val="Emphasis"/>
    <w:basedOn w:val="DefaultParagraphFont"/>
    <w:uiPriority w:val="20"/>
    <w:qFormat/>
    <w:rsid w:val="00C4740A"/>
    <w:rPr>
      <w:i/>
      <w:iCs/>
    </w:rPr>
  </w:style>
  <w:style w:type="paragraph" w:customStyle="1" w:styleId="Style1">
    <w:name w:val="Style1"/>
    <w:basedOn w:val="Normal"/>
    <w:link w:val="Style1Char"/>
    <w:qFormat/>
    <w:rsid w:val="00587357"/>
    <w:pPr>
      <w:spacing w:after="0" w:line="240" w:lineRule="auto"/>
    </w:pPr>
    <w:rPr>
      <w:rFonts w:cstheme="minorHAnsi"/>
      <w:b/>
      <w:color w:val="FF0000"/>
    </w:rPr>
  </w:style>
  <w:style w:type="character" w:styleId="Hyperlink">
    <w:name w:val="Hyperlink"/>
    <w:basedOn w:val="DefaultParagraphFont"/>
    <w:uiPriority w:val="99"/>
    <w:unhideWhenUsed/>
    <w:rsid w:val="00587357"/>
    <w:rPr>
      <w:color w:val="0563C1" w:themeColor="hyperlink"/>
      <w:u w:val="single"/>
    </w:rPr>
  </w:style>
  <w:style w:type="character" w:customStyle="1" w:styleId="Style1Char">
    <w:name w:val="Style1 Char"/>
    <w:basedOn w:val="DefaultParagraphFont"/>
    <w:link w:val="Style1"/>
    <w:rsid w:val="00587357"/>
    <w:rPr>
      <w:rFonts w:cstheme="minorHAnsi"/>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88716">
      <w:bodyDiv w:val="1"/>
      <w:marLeft w:val="0"/>
      <w:marRight w:val="0"/>
      <w:marTop w:val="0"/>
      <w:marBottom w:val="0"/>
      <w:divBdr>
        <w:top w:val="none" w:sz="0" w:space="0" w:color="auto"/>
        <w:left w:val="none" w:sz="0" w:space="0" w:color="auto"/>
        <w:bottom w:val="none" w:sz="0" w:space="0" w:color="auto"/>
        <w:right w:val="none" w:sz="0" w:space="0" w:color="auto"/>
      </w:divBdr>
    </w:div>
    <w:div w:id="758063700">
      <w:bodyDiv w:val="1"/>
      <w:marLeft w:val="0"/>
      <w:marRight w:val="0"/>
      <w:marTop w:val="0"/>
      <w:marBottom w:val="0"/>
      <w:divBdr>
        <w:top w:val="none" w:sz="0" w:space="0" w:color="auto"/>
        <w:left w:val="none" w:sz="0" w:space="0" w:color="auto"/>
        <w:bottom w:val="none" w:sz="0" w:space="0" w:color="auto"/>
        <w:right w:val="none" w:sz="0" w:space="0" w:color="auto"/>
      </w:divBdr>
    </w:div>
    <w:div w:id="1424571466">
      <w:bodyDiv w:val="1"/>
      <w:marLeft w:val="0"/>
      <w:marRight w:val="0"/>
      <w:marTop w:val="0"/>
      <w:marBottom w:val="0"/>
      <w:divBdr>
        <w:top w:val="none" w:sz="0" w:space="0" w:color="auto"/>
        <w:left w:val="none" w:sz="0" w:space="0" w:color="auto"/>
        <w:bottom w:val="none" w:sz="0" w:space="0" w:color="auto"/>
        <w:right w:val="none" w:sz="0" w:space="0" w:color="auto"/>
      </w:divBdr>
    </w:div>
    <w:div w:id="1792942502">
      <w:bodyDiv w:val="1"/>
      <w:marLeft w:val="0"/>
      <w:marRight w:val="0"/>
      <w:marTop w:val="0"/>
      <w:marBottom w:val="0"/>
      <w:divBdr>
        <w:top w:val="none" w:sz="0" w:space="0" w:color="auto"/>
        <w:left w:val="none" w:sz="0" w:space="0" w:color="auto"/>
        <w:bottom w:val="none" w:sz="0" w:space="0" w:color="auto"/>
        <w:right w:val="none" w:sz="0" w:space="0" w:color="auto"/>
      </w:divBdr>
    </w:div>
    <w:div w:id="1871408630">
      <w:bodyDiv w:val="1"/>
      <w:marLeft w:val="0"/>
      <w:marRight w:val="0"/>
      <w:marTop w:val="0"/>
      <w:marBottom w:val="0"/>
      <w:divBdr>
        <w:top w:val="none" w:sz="0" w:space="0" w:color="auto"/>
        <w:left w:val="none" w:sz="0" w:space="0" w:color="auto"/>
        <w:bottom w:val="none" w:sz="0" w:space="0" w:color="auto"/>
        <w:right w:val="none" w:sz="0" w:space="0" w:color="auto"/>
      </w:divBdr>
    </w:div>
    <w:div w:id="18950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etb.ie/about/organisation/human-resources/pay/" TargetMode="External"/><Relationship Id="rId5" Type="http://schemas.openxmlformats.org/officeDocument/2006/relationships/numbering" Target="numbering.xml"/><Relationship Id="rId10" Type="http://schemas.openxmlformats.org/officeDocument/2006/relationships/hyperlink" Target="mailto:vacancies@wwetb.i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048CF-9346-41F5-A136-F1BC80A4F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518F2-502C-440E-B01B-970745ADEBA4}">
  <ds:schemaRefs>
    <ds:schemaRef ds:uri="http://schemas.microsoft.com/sharepoint/v3/contenttype/forms"/>
  </ds:schemaRefs>
</ds:datastoreItem>
</file>

<file path=customXml/itemProps3.xml><?xml version="1.0" encoding="utf-8"?>
<ds:datastoreItem xmlns:ds="http://schemas.openxmlformats.org/officeDocument/2006/customXml" ds:itemID="{2C373715-C3BC-47EA-8C7E-0E2D54B001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B8EFBB-1C30-47C2-B563-2D7B9036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Lorraine Redmond</cp:lastModifiedBy>
  <cp:revision>4</cp:revision>
  <dcterms:created xsi:type="dcterms:W3CDTF">2024-11-26T14:30:00Z</dcterms:created>
  <dcterms:modified xsi:type="dcterms:W3CDTF">2024-11-26T14:48:00Z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