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EEFE" w14:textId="77777777" w:rsidR="00037A38" w:rsidRDefault="00037A38" w:rsidP="00290713">
      <w:pPr>
        <w:jc w:val="center"/>
      </w:pPr>
    </w:p>
    <w:p w14:paraId="5B3E893A" w14:textId="697AF821" w:rsidR="00A31CDC" w:rsidRDefault="00290713" w:rsidP="00290713">
      <w:pPr>
        <w:jc w:val="center"/>
      </w:pPr>
      <w:r>
        <w:rPr>
          <w:noProof/>
        </w:rPr>
        <w:drawing>
          <wp:inline distT="0" distB="0" distL="0" distR="0" wp14:anchorId="71D17E4A" wp14:editId="0F6D172E">
            <wp:extent cx="1579707" cy="675263"/>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704" cy="689796"/>
                    </a:xfrm>
                    <a:prstGeom prst="rect">
                      <a:avLst/>
                    </a:prstGeom>
                    <a:noFill/>
                    <a:ln>
                      <a:noFill/>
                    </a:ln>
                  </pic:spPr>
                </pic:pic>
              </a:graphicData>
            </a:graphic>
          </wp:inline>
        </w:drawing>
      </w:r>
    </w:p>
    <w:p w14:paraId="7481694B" w14:textId="33EA533B" w:rsidR="00290713" w:rsidRDefault="00290713" w:rsidP="00290713">
      <w:pPr>
        <w:spacing w:after="0" w:line="240" w:lineRule="auto"/>
        <w:jc w:val="center"/>
        <w:rPr>
          <w:rFonts w:ascii="Arial Nova" w:hAnsi="Arial Nova" w:cstheme="minorHAnsi"/>
          <w:b/>
          <w:color w:val="426D6A"/>
          <w:sz w:val="32"/>
          <w:szCs w:val="32"/>
        </w:rPr>
      </w:pPr>
      <w:r w:rsidRPr="00E428D5">
        <w:rPr>
          <w:rFonts w:ascii="Arial Nova" w:hAnsi="Arial Nova" w:cstheme="minorHAnsi"/>
          <w:b/>
          <w:color w:val="426D6A"/>
          <w:sz w:val="32"/>
          <w:szCs w:val="32"/>
        </w:rPr>
        <w:t>INFORMATION GUIDE</w:t>
      </w:r>
    </w:p>
    <w:p w14:paraId="3F87C697" w14:textId="77777777" w:rsidR="00E428D5" w:rsidRPr="00E428D5" w:rsidRDefault="00E428D5" w:rsidP="00290713">
      <w:pPr>
        <w:spacing w:after="0" w:line="240" w:lineRule="auto"/>
        <w:jc w:val="center"/>
        <w:rPr>
          <w:rFonts w:ascii="Arial Nova" w:hAnsi="Arial Nova" w:cstheme="minorHAnsi"/>
          <w:b/>
          <w:color w:val="426D6A"/>
          <w:sz w:val="32"/>
          <w:szCs w:val="32"/>
        </w:rPr>
      </w:pPr>
    </w:p>
    <w:p w14:paraId="614598C1" w14:textId="3E3FE61B" w:rsidR="00290713" w:rsidRPr="00491786" w:rsidRDefault="00290713" w:rsidP="00290713">
      <w:pPr>
        <w:spacing w:after="0" w:line="240" w:lineRule="auto"/>
        <w:jc w:val="center"/>
        <w:rPr>
          <w:rFonts w:ascii="Arial Nova" w:hAnsi="Arial Nova" w:cstheme="minorHAnsi"/>
          <w:b/>
          <w:color w:val="426D6A"/>
          <w:sz w:val="28"/>
          <w:szCs w:val="28"/>
        </w:rPr>
      </w:pPr>
      <w:r w:rsidRPr="00491786">
        <w:rPr>
          <w:rFonts w:ascii="Arial Nova" w:hAnsi="Arial Nova" w:cstheme="minorHAnsi"/>
          <w:b/>
          <w:color w:val="426D6A"/>
          <w:sz w:val="28"/>
          <w:szCs w:val="28"/>
        </w:rPr>
        <w:t>GRADE III – Clerical Officer</w:t>
      </w:r>
    </w:p>
    <w:p w14:paraId="346B8242" w14:textId="67DEEC64" w:rsidR="00290713" w:rsidRPr="00491786" w:rsidRDefault="00290713" w:rsidP="00290713">
      <w:pPr>
        <w:spacing w:after="0" w:line="240" w:lineRule="auto"/>
        <w:jc w:val="center"/>
        <w:rPr>
          <w:rFonts w:ascii="Arial Nova" w:hAnsi="Arial Nova" w:cstheme="minorHAnsi"/>
          <w:b/>
          <w:color w:val="426D6A"/>
          <w:sz w:val="28"/>
          <w:szCs w:val="28"/>
        </w:rPr>
      </w:pPr>
      <w:r w:rsidRPr="00491786">
        <w:rPr>
          <w:rFonts w:ascii="Arial Nova" w:hAnsi="Arial Nova" w:cstheme="minorHAnsi"/>
          <w:b/>
          <w:color w:val="426D6A"/>
          <w:sz w:val="28"/>
          <w:szCs w:val="28"/>
        </w:rPr>
        <w:t xml:space="preserve">(Temporary, Fixed Term &amp; Specific Purpose </w:t>
      </w:r>
      <w:r w:rsidR="00982114" w:rsidRPr="00491786">
        <w:rPr>
          <w:rFonts w:ascii="Arial Nova" w:hAnsi="Arial Nova" w:cstheme="minorHAnsi"/>
          <w:b/>
          <w:color w:val="426D6A"/>
          <w:sz w:val="28"/>
          <w:szCs w:val="28"/>
        </w:rPr>
        <w:t>Vacancies)</w:t>
      </w:r>
    </w:p>
    <w:p w14:paraId="2BEDECE2" w14:textId="1A44329D" w:rsidR="00290713" w:rsidRDefault="00290713" w:rsidP="00290713">
      <w:pPr>
        <w:jc w:val="center"/>
      </w:pPr>
    </w:p>
    <w:p w14:paraId="05B9A5D7" w14:textId="0B0A686F" w:rsidR="00982114" w:rsidRPr="009762E8" w:rsidRDefault="00290713" w:rsidP="00661DA3">
      <w:pPr>
        <w:jc w:val="both"/>
        <w:rPr>
          <w:sz w:val="21"/>
          <w:szCs w:val="21"/>
        </w:rPr>
      </w:pPr>
      <w:r w:rsidRPr="009762E8">
        <w:rPr>
          <w:sz w:val="21"/>
          <w:szCs w:val="21"/>
        </w:rPr>
        <w:t>Waterford and Wexford Education and Training Board (WWETB) was established on 1 July 2013. It officially incorporated SOLAS Training Centres in Waterford and Wexford to its range of services on 1 July 2014. Since then, WWETB has been providing a comprehensive range of education and training services throughout Waterford and Wexford and it is the largest education and training provider across both counties through Primary-level education, Second-level Colleges, Further Education Colleges, Further Education and Training Centres, an Outdoor Education and Training Centre, and Youth Services delivering education and training programmes. With over 1,700 staff WWETB is also a significant employer in the South-East and prides itself on being an employer of choice for prospective employees.</w:t>
      </w:r>
    </w:p>
    <w:tbl>
      <w:tblPr>
        <w:tblStyle w:val="TableGrid"/>
        <w:tblW w:w="0" w:type="auto"/>
        <w:tblLook w:val="04A0" w:firstRow="1" w:lastRow="0" w:firstColumn="1" w:lastColumn="0" w:noHBand="0" w:noVBand="1"/>
      </w:tblPr>
      <w:tblGrid>
        <w:gridCol w:w="2972"/>
        <w:gridCol w:w="6044"/>
      </w:tblGrid>
      <w:tr w:rsidR="005C7B1B" w:rsidRPr="009762E8" w14:paraId="7CA6A9FF" w14:textId="77777777" w:rsidTr="00CA4E09">
        <w:tc>
          <w:tcPr>
            <w:tcW w:w="9016" w:type="dxa"/>
            <w:gridSpan w:val="2"/>
          </w:tcPr>
          <w:p w14:paraId="2AE05EEE" w14:textId="77777777" w:rsidR="005C7B1B" w:rsidRPr="009762E8" w:rsidRDefault="005C7B1B" w:rsidP="00661DA3">
            <w:pPr>
              <w:jc w:val="both"/>
              <w:rPr>
                <w:sz w:val="21"/>
                <w:szCs w:val="21"/>
              </w:rPr>
            </w:pPr>
          </w:p>
        </w:tc>
      </w:tr>
      <w:tr w:rsidR="00982114" w:rsidRPr="009762E8" w14:paraId="66C63608" w14:textId="77777777" w:rsidTr="00982114">
        <w:tc>
          <w:tcPr>
            <w:tcW w:w="2972" w:type="dxa"/>
          </w:tcPr>
          <w:p w14:paraId="20D49E2A" w14:textId="051EFD6E" w:rsidR="00982114" w:rsidRPr="009762E8" w:rsidRDefault="00982114" w:rsidP="00661DA3">
            <w:pPr>
              <w:jc w:val="both"/>
              <w:rPr>
                <w:b/>
                <w:bCs/>
                <w:sz w:val="21"/>
                <w:szCs w:val="21"/>
              </w:rPr>
            </w:pPr>
            <w:r w:rsidRPr="009762E8">
              <w:rPr>
                <w:b/>
                <w:bCs/>
                <w:sz w:val="21"/>
                <w:szCs w:val="21"/>
              </w:rPr>
              <w:t>Details of Position</w:t>
            </w:r>
          </w:p>
        </w:tc>
        <w:tc>
          <w:tcPr>
            <w:tcW w:w="6044" w:type="dxa"/>
          </w:tcPr>
          <w:p w14:paraId="17C474EC" w14:textId="78131541" w:rsidR="00982114" w:rsidRPr="009762E8" w:rsidRDefault="002245B8" w:rsidP="002245B8">
            <w:pPr>
              <w:ind w:left="113"/>
              <w:rPr>
                <w:sz w:val="21"/>
                <w:szCs w:val="21"/>
              </w:rPr>
            </w:pPr>
            <w:r>
              <w:rPr>
                <w:sz w:val="21"/>
                <w:szCs w:val="21"/>
              </w:rPr>
              <w:t xml:space="preserve">Please refer to the Job Description for a full breakdown of the </w:t>
            </w:r>
            <w:r w:rsidR="00982114" w:rsidRPr="009762E8">
              <w:rPr>
                <w:sz w:val="21"/>
                <w:szCs w:val="21"/>
              </w:rPr>
              <w:t xml:space="preserve">Grade III Clerical Officer </w:t>
            </w:r>
            <w:r>
              <w:rPr>
                <w:sz w:val="21"/>
                <w:szCs w:val="21"/>
              </w:rPr>
              <w:t>role.</w:t>
            </w:r>
          </w:p>
        </w:tc>
      </w:tr>
      <w:tr w:rsidR="00491786" w:rsidRPr="009762E8" w14:paraId="0BD5CD26" w14:textId="77777777" w:rsidTr="00982114">
        <w:tc>
          <w:tcPr>
            <w:tcW w:w="2972" w:type="dxa"/>
          </w:tcPr>
          <w:p w14:paraId="06108B88" w14:textId="11AA3E99" w:rsidR="00491786" w:rsidRPr="009762E8" w:rsidRDefault="00491786" w:rsidP="00661DA3">
            <w:pPr>
              <w:jc w:val="both"/>
              <w:rPr>
                <w:b/>
                <w:bCs/>
                <w:sz w:val="21"/>
                <w:szCs w:val="21"/>
              </w:rPr>
            </w:pPr>
            <w:r>
              <w:rPr>
                <w:b/>
                <w:bCs/>
                <w:sz w:val="21"/>
                <w:szCs w:val="21"/>
              </w:rPr>
              <w:t>Panel</w:t>
            </w:r>
          </w:p>
        </w:tc>
        <w:tc>
          <w:tcPr>
            <w:tcW w:w="6044" w:type="dxa"/>
          </w:tcPr>
          <w:p w14:paraId="43C586EB" w14:textId="025E4C30" w:rsidR="00491786" w:rsidRPr="009762E8" w:rsidRDefault="00491786" w:rsidP="002245B8">
            <w:pPr>
              <w:ind w:left="113"/>
              <w:rPr>
                <w:sz w:val="21"/>
                <w:szCs w:val="21"/>
              </w:rPr>
            </w:pPr>
            <w:r>
              <w:rPr>
                <w:sz w:val="21"/>
                <w:szCs w:val="21"/>
              </w:rPr>
              <w:t>WWETB reserves the right to form panels from which any temporary, fixed term or specific purpose vacancies that arise will be filled</w:t>
            </w:r>
            <w:r w:rsidR="002245B8">
              <w:rPr>
                <w:sz w:val="21"/>
                <w:szCs w:val="21"/>
              </w:rPr>
              <w:t>.</w:t>
            </w:r>
          </w:p>
        </w:tc>
      </w:tr>
      <w:tr w:rsidR="00982114" w:rsidRPr="009762E8" w14:paraId="3967E7E3" w14:textId="77777777" w:rsidTr="00982114">
        <w:tc>
          <w:tcPr>
            <w:tcW w:w="2972" w:type="dxa"/>
          </w:tcPr>
          <w:p w14:paraId="5D13C8DD" w14:textId="17E22C26" w:rsidR="00982114" w:rsidRPr="009762E8" w:rsidRDefault="00982114" w:rsidP="00661DA3">
            <w:pPr>
              <w:jc w:val="both"/>
              <w:rPr>
                <w:b/>
                <w:bCs/>
                <w:sz w:val="21"/>
                <w:szCs w:val="21"/>
              </w:rPr>
            </w:pPr>
            <w:r w:rsidRPr="009762E8">
              <w:rPr>
                <w:b/>
                <w:bCs/>
                <w:sz w:val="21"/>
                <w:szCs w:val="21"/>
              </w:rPr>
              <w:t>Salary</w:t>
            </w:r>
          </w:p>
        </w:tc>
        <w:tc>
          <w:tcPr>
            <w:tcW w:w="6044" w:type="dxa"/>
          </w:tcPr>
          <w:p w14:paraId="5B0DBF11" w14:textId="3FF0E97D" w:rsidR="00982114" w:rsidRPr="009762E8" w:rsidRDefault="009762E8" w:rsidP="002245B8">
            <w:pPr>
              <w:ind w:left="113"/>
              <w:rPr>
                <w:sz w:val="21"/>
                <w:szCs w:val="21"/>
              </w:rPr>
            </w:pPr>
            <w:r>
              <w:rPr>
                <w:sz w:val="21"/>
                <w:szCs w:val="21"/>
              </w:rPr>
              <w:t>Please refer t</w:t>
            </w:r>
            <w:r w:rsidR="00665E09">
              <w:rPr>
                <w:sz w:val="21"/>
                <w:szCs w:val="21"/>
              </w:rPr>
              <w:t>o</w:t>
            </w:r>
            <w:r>
              <w:rPr>
                <w:sz w:val="21"/>
                <w:szCs w:val="21"/>
              </w:rPr>
              <w:t xml:space="preserve"> </w:t>
            </w:r>
            <w:hyperlink r:id="rId7" w:history="1">
              <w:r w:rsidR="00665E09">
                <w:rPr>
                  <w:rStyle w:val="Hyperlink"/>
                </w:rPr>
                <w:t>https://www.wwetb.ie/about/organisation/human-resources/pay/</w:t>
              </w:r>
            </w:hyperlink>
            <w:r w:rsidR="00F5469F">
              <w:rPr>
                <w:sz w:val="21"/>
                <w:szCs w:val="21"/>
              </w:rPr>
              <w:t xml:space="preserve"> </w:t>
            </w:r>
            <w:r>
              <w:rPr>
                <w:sz w:val="21"/>
                <w:szCs w:val="21"/>
              </w:rPr>
              <w:t xml:space="preserve">for current salary scale. Successful candidates will be paid at point 01 of the salary scale unless they have previous public sector service in an administrative grade. </w:t>
            </w:r>
          </w:p>
        </w:tc>
      </w:tr>
      <w:tr w:rsidR="00982114" w:rsidRPr="009762E8" w14:paraId="375C5C38" w14:textId="77777777" w:rsidTr="00982114">
        <w:tc>
          <w:tcPr>
            <w:tcW w:w="2972" w:type="dxa"/>
          </w:tcPr>
          <w:p w14:paraId="6237BAD7" w14:textId="323F19AA" w:rsidR="00982114" w:rsidRPr="009762E8" w:rsidRDefault="00982114" w:rsidP="00661DA3">
            <w:pPr>
              <w:jc w:val="both"/>
              <w:rPr>
                <w:b/>
                <w:bCs/>
                <w:sz w:val="21"/>
                <w:szCs w:val="21"/>
              </w:rPr>
            </w:pPr>
            <w:r w:rsidRPr="009762E8">
              <w:rPr>
                <w:b/>
                <w:bCs/>
                <w:sz w:val="21"/>
                <w:szCs w:val="21"/>
              </w:rPr>
              <w:t>Annual Leave</w:t>
            </w:r>
          </w:p>
        </w:tc>
        <w:tc>
          <w:tcPr>
            <w:tcW w:w="6044" w:type="dxa"/>
          </w:tcPr>
          <w:p w14:paraId="0F07BFF9" w14:textId="4B46AC17" w:rsidR="00982114" w:rsidRPr="009762E8" w:rsidRDefault="00982114" w:rsidP="002245B8">
            <w:pPr>
              <w:ind w:left="113"/>
              <w:rPr>
                <w:sz w:val="21"/>
                <w:szCs w:val="21"/>
              </w:rPr>
            </w:pPr>
            <w:r w:rsidRPr="009762E8">
              <w:rPr>
                <w:sz w:val="21"/>
                <w:szCs w:val="21"/>
              </w:rPr>
              <w:t>22 working days per annum.</w:t>
            </w:r>
          </w:p>
        </w:tc>
      </w:tr>
      <w:tr w:rsidR="00982114" w:rsidRPr="009762E8" w14:paraId="4EC2296C" w14:textId="77777777" w:rsidTr="00982114">
        <w:tc>
          <w:tcPr>
            <w:tcW w:w="2972" w:type="dxa"/>
          </w:tcPr>
          <w:p w14:paraId="6D4AA2FD" w14:textId="266EECF3" w:rsidR="00982114" w:rsidRPr="009762E8" w:rsidRDefault="00982114" w:rsidP="00661DA3">
            <w:pPr>
              <w:jc w:val="both"/>
              <w:rPr>
                <w:b/>
                <w:bCs/>
                <w:sz w:val="21"/>
                <w:szCs w:val="21"/>
              </w:rPr>
            </w:pPr>
            <w:r w:rsidRPr="009762E8">
              <w:rPr>
                <w:b/>
                <w:bCs/>
                <w:sz w:val="21"/>
                <w:szCs w:val="21"/>
              </w:rPr>
              <w:t>Essential Requirements</w:t>
            </w:r>
          </w:p>
        </w:tc>
        <w:tc>
          <w:tcPr>
            <w:tcW w:w="6044" w:type="dxa"/>
          </w:tcPr>
          <w:p w14:paraId="14E49F49" w14:textId="77777777" w:rsidR="00982114" w:rsidRPr="009762E8" w:rsidRDefault="00982114" w:rsidP="00661DA3">
            <w:pPr>
              <w:pStyle w:val="ListParagraph"/>
              <w:numPr>
                <w:ilvl w:val="0"/>
                <w:numId w:val="1"/>
              </w:numPr>
              <w:ind w:left="414" w:hanging="357"/>
              <w:jc w:val="both"/>
              <w:rPr>
                <w:sz w:val="21"/>
                <w:szCs w:val="21"/>
              </w:rPr>
            </w:pPr>
            <w:r w:rsidRPr="009762E8">
              <w:rPr>
                <w:sz w:val="21"/>
                <w:szCs w:val="21"/>
              </w:rPr>
              <w:t xml:space="preserve">Have obtained at least Grade D3 in five subjects in the Leaving Certificate Examinations (higher, ordinary, </w:t>
            </w:r>
            <w:proofErr w:type="gramStart"/>
            <w:r w:rsidRPr="009762E8">
              <w:rPr>
                <w:sz w:val="21"/>
                <w:szCs w:val="21"/>
              </w:rPr>
              <w:t>applied</w:t>
            </w:r>
            <w:proofErr w:type="gramEnd"/>
            <w:r w:rsidRPr="009762E8">
              <w:rPr>
                <w:sz w:val="21"/>
                <w:szCs w:val="21"/>
              </w:rPr>
              <w:t xml:space="preserve"> or vocational preparation) or equivalent or have passed an examination at the appropriate level within QQI qualifications framework which can be assessed as being of a comparable standard to Leaving Certificate or equivalent or higher or have appropriate relevant experience which encompasses equivalent skills and expertise. </w:t>
            </w:r>
          </w:p>
          <w:p w14:paraId="055C0F6B" w14:textId="2C3F4091" w:rsidR="00CB0B83" w:rsidRPr="009762E8" w:rsidRDefault="00982114" w:rsidP="00661DA3">
            <w:pPr>
              <w:pStyle w:val="ListParagraph"/>
              <w:numPr>
                <w:ilvl w:val="0"/>
                <w:numId w:val="1"/>
              </w:numPr>
              <w:ind w:left="414" w:hanging="357"/>
              <w:jc w:val="both"/>
              <w:rPr>
                <w:sz w:val="21"/>
                <w:szCs w:val="21"/>
              </w:rPr>
            </w:pPr>
            <w:r w:rsidRPr="009762E8">
              <w:rPr>
                <w:sz w:val="21"/>
                <w:szCs w:val="21"/>
              </w:rPr>
              <w:t xml:space="preserve">Have the requisite knowledge, </w:t>
            </w:r>
            <w:proofErr w:type="gramStart"/>
            <w:r w:rsidRPr="009762E8">
              <w:rPr>
                <w:sz w:val="21"/>
                <w:szCs w:val="21"/>
              </w:rPr>
              <w:t>skills</w:t>
            </w:r>
            <w:proofErr w:type="gramEnd"/>
            <w:r w:rsidRPr="009762E8">
              <w:rPr>
                <w:sz w:val="21"/>
                <w:szCs w:val="21"/>
              </w:rPr>
              <w:t xml:space="preserve"> and competencies to carry out the role. </w:t>
            </w:r>
          </w:p>
          <w:p w14:paraId="165FD469" w14:textId="662A7AA2" w:rsidR="00CB0B83" w:rsidRPr="009762E8" w:rsidRDefault="00982114" w:rsidP="00661DA3">
            <w:pPr>
              <w:pStyle w:val="ListParagraph"/>
              <w:numPr>
                <w:ilvl w:val="0"/>
                <w:numId w:val="1"/>
              </w:numPr>
              <w:ind w:left="414" w:hanging="357"/>
              <w:jc w:val="both"/>
              <w:rPr>
                <w:sz w:val="21"/>
                <w:szCs w:val="21"/>
              </w:rPr>
            </w:pPr>
            <w:r w:rsidRPr="009762E8">
              <w:rPr>
                <w:sz w:val="21"/>
                <w:szCs w:val="21"/>
              </w:rPr>
              <w:t xml:space="preserve">Be capable and competent of fulfilling the role to a high standard. </w:t>
            </w:r>
          </w:p>
          <w:p w14:paraId="635BAB29" w14:textId="62AA65E1" w:rsidR="00982114" w:rsidRPr="009762E8" w:rsidRDefault="00982114" w:rsidP="00661DA3">
            <w:pPr>
              <w:ind w:left="57"/>
              <w:jc w:val="both"/>
              <w:rPr>
                <w:sz w:val="21"/>
                <w:szCs w:val="21"/>
              </w:rPr>
            </w:pPr>
          </w:p>
        </w:tc>
      </w:tr>
      <w:tr w:rsidR="00982114" w:rsidRPr="009762E8" w14:paraId="5BA78FE7" w14:textId="77777777" w:rsidTr="00982114">
        <w:tc>
          <w:tcPr>
            <w:tcW w:w="2972" w:type="dxa"/>
          </w:tcPr>
          <w:p w14:paraId="09BBF2CC" w14:textId="26078E00" w:rsidR="00982114" w:rsidRPr="009762E8" w:rsidRDefault="00982114" w:rsidP="00661DA3">
            <w:pPr>
              <w:jc w:val="both"/>
              <w:rPr>
                <w:b/>
                <w:bCs/>
                <w:sz w:val="21"/>
                <w:szCs w:val="21"/>
              </w:rPr>
            </w:pPr>
            <w:r w:rsidRPr="009762E8">
              <w:rPr>
                <w:b/>
                <w:bCs/>
                <w:sz w:val="21"/>
                <w:szCs w:val="21"/>
              </w:rPr>
              <w:t>Desirable Requirements</w:t>
            </w:r>
          </w:p>
        </w:tc>
        <w:tc>
          <w:tcPr>
            <w:tcW w:w="6044" w:type="dxa"/>
          </w:tcPr>
          <w:p w14:paraId="47C34201" w14:textId="77777777" w:rsidR="00CB0B83" w:rsidRPr="009762E8" w:rsidRDefault="00982114" w:rsidP="00661DA3">
            <w:pPr>
              <w:pStyle w:val="ListParagraph"/>
              <w:numPr>
                <w:ilvl w:val="0"/>
                <w:numId w:val="2"/>
              </w:numPr>
              <w:ind w:left="414" w:hanging="357"/>
              <w:jc w:val="both"/>
              <w:rPr>
                <w:sz w:val="21"/>
                <w:szCs w:val="21"/>
              </w:rPr>
            </w:pPr>
            <w:r w:rsidRPr="009762E8">
              <w:rPr>
                <w:sz w:val="21"/>
                <w:szCs w:val="21"/>
              </w:rPr>
              <w:t xml:space="preserve">Excellent administrative skills. </w:t>
            </w:r>
          </w:p>
          <w:p w14:paraId="18698A80" w14:textId="6AE66544" w:rsidR="00CB0B83" w:rsidRPr="009762E8" w:rsidRDefault="00982114" w:rsidP="00661DA3">
            <w:pPr>
              <w:pStyle w:val="ListParagraph"/>
              <w:numPr>
                <w:ilvl w:val="0"/>
                <w:numId w:val="2"/>
              </w:numPr>
              <w:ind w:left="414" w:hanging="357"/>
              <w:jc w:val="both"/>
              <w:rPr>
                <w:sz w:val="21"/>
                <w:szCs w:val="21"/>
              </w:rPr>
            </w:pPr>
            <w:r w:rsidRPr="009762E8">
              <w:rPr>
                <w:sz w:val="21"/>
                <w:szCs w:val="21"/>
              </w:rPr>
              <w:t xml:space="preserve">Excellent communication and interpersonal skills. </w:t>
            </w:r>
          </w:p>
          <w:p w14:paraId="0E19D962" w14:textId="3953A664" w:rsidR="00CB0B83" w:rsidRPr="009762E8" w:rsidRDefault="00982114" w:rsidP="00661DA3">
            <w:pPr>
              <w:pStyle w:val="ListParagraph"/>
              <w:numPr>
                <w:ilvl w:val="0"/>
                <w:numId w:val="2"/>
              </w:numPr>
              <w:ind w:left="414" w:hanging="357"/>
              <w:jc w:val="both"/>
              <w:rPr>
                <w:sz w:val="21"/>
                <w:szCs w:val="21"/>
              </w:rPr>
            </w:pPr>
            <w:r w:rsidRPr="009762E8">
              <w:rPr>
                <w:sz w:val="21"/>
                <w:szCs w:val="21"/>
              </w:rPr>
              <w:t xml:space="preserve">Strong attention to detail. </w:t>
            </w:r>
          </w:p>
          <w:p w14:paraId="133F387D" w14:textId="5CF38529" w:rsidR="00CB0B83" w:rsidRPr="009762E8" w:rsidRDefault="00982114" w:rsidP="00661DA3">
            <w:pPr>
              <w:pStyle w:val="ListParagraph"/>
              <w:numPr>
                <w:ilvl w:val="0"/>
                <w:numId w:val="2"/>
              </w:numPr>
              <w:ind w:left="414" w:hanging="357"/>
              <w:jc w:val="both"/>
              <w:rPr>
                <w:sz w:val="21"/>
                <w:szCs w:val="21"/>
              </w:rPr>
            </w:pPr>
            <w:r w:rsidRPr="009762E8">
              <w:rPr>
                <w:sz w:val="21"/>
                <w:szCs w:val="21"/>
              </w:rPr>
              <w:t xml:space="preserve">Ability to work on own initiative within a flexible, co-operative and team structure. </w:t>
            </w:r>
          </w:p>
          <w:p w14:paraId="194EE9A1" w14:textId="30A2A0B0" w:rsidR="00CB0B83" w:rsidRPr="009762E8" w:rsidRDefault="00982114" w:rsidP="00661DA3">
            <w:pPr>
              <w:pStyle w:val="ListParagraph"/>
              <w:numPr>
                <w:ilvl w:val="0"/>
                <w:numId w:val="2"/>
              </w:numPr>
              <w:ind w:left="414" w:hanging="357"/>
              <w:jc w:val="both"/>
              <w:rPr>
                <w:sz w:val="21"/>
                <w:szCs w:val="21"/>
              </w:rPr>
            </w:pPr>
            <w:r w:rsidRPr="009762E8">
              <w:rPr>
                <w:sz w:val="21"/>
                <w:szCs w:val="21"/>
              </w:rPr>
              <w:t xml:space="preserve">Proven record as a team player. </w:t>
            </w:r>
          </w:p>
          <w:p w14:paraId="318E0CB4" w14:textId="13BE1F74" w:rsidR="00CB0B83" w:rsidRPr="009762E8" w:rsidRDefault="00982114" w:rsidP="00661DA3">
            <w:pPr>
              <w:pStyle w:val="ListParagraph"/>
              <w:numPr>
                <w:ilvl w:val="0"/>
                <w:numId w:val="2"/>
              </w:numPr>
              <w:ind w:left="414" w:hanging="357"/>
              <w:jc w:val="both"/>
              <w:rPr>
                <w:sz w:val="21"/>
                <w:szCs w:val="21"/>
              </w:rPr>
            </w:pPr>
            <w:r w:rsidRPr="009762E8">
              <w:rPr>
                <w:sz w:val="21"/>
                <w:szCs w:val="21"/>
              </w:rPr>
              <w:lastRenderedPageBreak/>
              <w:t xml:space="preserve">Self-motivating, flexible and results focused. </w:t>
            </w:r>
          </w:p>
          <w:p w14:paraId="6B78F860" w14:textId="2842F980" w:rsidR="00CB0B83" w:rsidRPr="009762E8" w:rsidRDefault="00982114" w:rsidP="00661DA3">
            <w:pPr>
              <w:pStyle w:val="ListParagraph"/>
              <w:numPr>
                <w:ilvl w:val="0"/>
                <w:numId w:val="2"/>
              </w:numPr>
              <w:ind w:left="414" w:hanging="357"/>
              <w:jc w:val="both"/>
              <w:rPr>
                <w:sz w:val="21"/>
                <w:szCs w:val="21"/>
              </w:rPr>
            </w:pPr>
            <w:r w:rsidRPr="009762E8">
              <w:rPr>
                <w:sz w:val="21"/>
                <w:szCs w:val="21"/>
              </w:rPr>
              <w:t xml:space="preserve">Goal oriented in a manner that ensures work is comprehensively completed. </w:t>
            </w:r>
          </w:p>
          <w:p w14:paraId="0A5E386E" w14:textId="468C619A" w:rsidR="00982114" w:rsidRPr="009762E8" w:rsidRDefault="00982114" w:rsidP="00661DA3">
            <w:pPr>
              <w:pStyle w:val="ListParagraph"/>
              <w:numPr>
                <w:ilvl w:val="0"/>
                <w:numId w:val="2"/>
              </w:numPr>
              <w:ind w:left="414" w:hanging="357"/>
              <w:jc w:val="both"/>
              <w:rPr>
                <w:sz w:val="21"/>
                <w:szCs w:val="21"/>
              </w:rPr>
            </w:pPr>
            <w:r w:rsidRPr="009762E8">
              <w:rPr>
                <w:sz w:val="21"/>
                <w:szCs w:val="21"/>
              </w:rPr>
              <w:t>Understand the main features and current challenges of public service and regulatory reform.</w:t>
            </w:r>
          </w:p>
        </w:tc>
      </w:tr>
      <w:tr w:rsidR="00982114" w:rsidRPr="009762E8" w14:paraId="5841C7B3" w14:textId="77777777" w:rsidTr="00982114">
        <w:tc>
          <w:tcPr>
            <w:tcW w:w="2972" w:type="dxa"/>
          </w:tcPr>
          <w:p w14:paraId="464876BF" w14:textId="20C42CFB" w:rsidR="00982114" w:rsidRPr="009762E8" w:rsidRDefault="00CB0B83" w:rsidP="00661DA3">
            <w:pPr>
              <w:jc w:val="both"/>
              <w:rPr>
                <w:b/>
                <w:bCs/>
                <w:sz w:val="21"/>
                <w:szCs w:val="21"/>
              </w:rPr>
            </w:pPr>
            <w:r w:rsidRPr="009762E8">
              <w:rPr>
                <w:b/>
                <w:bCs/>
                <w:sz w:val="21"/>
                <w:szCs w:val="21"/>
              </w:rPr>
              <w:lastRenderedPageBreak/>
              <w:t>Principal Duties and Responsibilities</w:t>
            </w:r>
          </w:p>
        </w:tc>
        <w:tc>
          <w:tcPr>
            <w:tcW w:w="6044" w:type="dxa"/>
          </w:tcPr>
          <w:p w14:paraId="65005174" w14:textId="2501DEE1" w:rsidR="00982114" w:rsidRPr="009762E8" w:rsidRDefault="00CB0B83" w:rsidP="002245B8">
            <w:pPr>
              <w:ind w:left="113"/>
              <w:jc w:val="both"/>
              <w:rPr>
                <w:sz w:val="21"/>
                <w:szCs w:val="21"/>
              </w:rPr>
            </w:pPr>
            <w:r w:rsidRPr="009762E8">
              <w:rPr>
                <w:sz w:val="21"/>
                <w:szCs w:val="21"/>
              </w:rPr>
              <w:t>The general duties</w:t>
            </w:r>
            <w:r w:rsidR="008E1E79" w:rsidRPr="009762E8">
              <w:rPr>
                <w:sz w:val="21"/>
                <w:szCs w:val="21"/>
              </w:rPr>
              <w:t xml:space="preserve"> for this role will be listed in the job description</w:t>
            </w:r>
          </w:p>
        </w:tc>
      </w:tr>
      <w:tr w:rsidR="00982114" w:rsidRPr="009762E8" w14:paraId="2E9313B7" w14:textId="77777777" w:rsidTr="00982114">
        <w:tc>
          <w:tcPr>
            <w:tcW w:w="2972" w:type="dxa"/>
          </w:tcPr>
          <w:p w14:paraId="34C2211B" w14:textId="77777777" w:rsidR="00661DA3" w:rsidRPr="009762E8" w:rsidRDefault="00661DA3" w:rsidP="00661DA3">
            <w:pPr>
              <w:jc w:val="both"/>
              <w:rPr>
                <w:b/>
                <w:bCs/>
                <w:sz w:val="21"/>
                <w:szCs w:val="21"/>
              </w:rPr>
            </w:pPr>
          </w:p>
          <w:p w14:paraId="6E9701D4" w14:textId="128934FA" w:rsidR="00982114" w:rsidRPr="009762E8" w:rsidRDefault="00CB0B83" w:rsidP="00661DA3">
            <w:pPr>
              <w:jc w:val="both"/>
              <w:rPr>
                <w:b/>
                <w:bCs/>
                <w:sz w:val="21"/>
                <w:szCs w:val="21"/>
              </w:rPr>
            </w:pPr>
            <w:r w:rsidRPr="009762E8">
              <w:rPr>
                <w:b/>
                <w:bCs/>
                <w:sz w:val="21"/>
                <w:szCs w:val="21"/>
              </w:rPr>
              <w:t>Competencies</w:t>
            </w:r>
          </w:p>
        </w:tc>
        <w:tc>
          <w:tcPr>
            <w:tcW w:w="6044" w:type="dxa"/>
          </w:tcPr>
          <w:p w14:paraId="13DFF02D" w14:textId="77777777" w:rsidR="00CB0B83" w:rsidRPr="009762E8" w:rsidRDefault="00CB0B83" w:rsidP="00661DA3">
            <w:pPr>
              <w:jc w:val="both"/>
              <w:rPr>
                <w:b/>
                <w:bCs/>
                <w:sz w:val="21"/>
                <w:szCs w:val="21"/>
              </w:rPr>
            </w:pPr>
            <w:proofErr w:type="gramStart"/>
            <w:r w:rsidRPr="009762E8">
              <w:rPr>
                <w:b/>
                <w:bCs/>
                <w:sz w:val="21"/>
                <w:szCs w:val="21"/>
              </w:rPr>
              <w:t>Team Work</w:t>
            </w:r>
            <w:proofErr w:type="gramEnd"/>
            <w:r w:rsidRPr="009762E8">
              <w:rPr>
                <w:b/>
                <w:bCs/>
                <w:sz w:val="21"/>
                <w:szCs w:val="21"/>
              </w:rPr>
              <w:t xml:space="preserve"> </w:t>
            </w:r>
          </w:p>
          <w:p w14:paraId="55443887" w14:textId="71F78207"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Shows respect for colleagues and co-workers. </w:t>
            </w:r>
          </w:p>
          <w:p w14:paraId="78605CC5" w14:textId="6F0ED529" w:rsidR="00CB0B83" w:rsidRPr="009762E8" w:rsidRDefault="00CB0B83" w:rsidP="00661DA3">
            <w:pPr>
              <w:pStyle w:val="ListParagraph"/>
              <w:numPr>
                <w:ilvl w:val="0"/>
                <w:numId w:val="5"/>
              </w:numPr>
              <w:ind w:left="414" w:hanging="357"/>
              <w:jc w:val="both"/>
              <w:rPr>
                <w:sz w:val="21"/>
                <w:szCs w:val="21"/>
              </w:rPr>
            </w:pPr>
            <w:r w:rsidRPr="009762E8">
              <w:rPr>
                <w:sz w:val="21"/>
                <w:szCs w:val="21"/>
              </w:rPr>
              <w:t>Develops and maintains good working relationships with others, sharing information and knowledge, as appropriate.</w:t>
            </w:r>
          </w:p>
          <w:p w14:paraId="1237439D" w14:textId="69F5B401"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Offers own ideas and perspectives. </w:t>
            </w:r>
          </w:p>
          <w:p w14:paraId="7E09437E" w14:textId="0EE3850C" w:rsidR="008A2FA4" w:rsidRPr="009762E8" w:rsidRDefault="00CB0B83" w:rsidP="00661DA3">
            <w:pPr>
              <w:pStyle w:val="ListParagraph"/>
              <w:numPr>
                <w:ilvl w:val="0"/>
                <w:numId w:val="5"/>
              </w:numPr>
              <w:ind w:left="414" w:hanging="357"/>
              <w:jc w:val="both"/>
              <w:rPr>
                <w:sz w:val="21"/>
                <w:szCs w:val="21"/>
              </w:rPr>
            </w:pPr>
            <w:r w:rsidRPr="009762E8">
              <w:rPr>
                <w:sz w:val="21"/>
                <w:szCs w:val="21"/>
              </w:rPr>
              <w:t xml:space="preserve">Understands own role in the team, making every effort to play his/her part. </w:t>
            </w:r>
          </w:p>
          <w:p w14:paraId="7A933902" w14:textId="77777777" w:rsidR="008A2FA4" w:rsidRPr="009762E8" w:rsidRDefault="008A2FA4" w:rsidP="00661DA3">
            <w:pPr>
              <w:ind w:left="57"/>
              <w:jc w:val="both"/>
              <w:rPr>
                <w:sz w:val="21"/>
                <w:szCs w:val="21"/>
              </w:rPr>
            </w:pPr>
          </w:p>
          <w:p w14:paraId="6FB47544" w14:textId="446F3D66" w:rsidR="00CB0B83" w:rsidRPr="009762E8" w:rsidRDefault="00CB0B83" w:rsidP="00661DA3">
            <w:pPr>
              <w:jc w:val="both"/>
              <w:rPr>
                <w:b/>
                <w:bCs/>
                <w:sz w:val="21"/>
                <w:szCs w:val="21"/>
              </w:rPr>
            </w:pPr>
            <w:r w:rsidRPr="009762E8">
              <w:rPr>
                <w:b/>
                <w:bCs/>
                <w:sz w:val="21"/>
                <w:szCs w:val="21"/>
              </w:rPr>
              <w:t xml:space="preserve">Information Management / Processing </w:t>
            </w:r>
          </w:p>
          <w:p w14:paraId="1CFDEC58" w14:textId="5D52B85C"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Approaches and delivers all work in a thorough and organised manner. </w:t>
            </w:r>
          </w:p>
          <w:p w14:paraId="1947B04C" w14:textId="4252CE3A"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Follows procedures and protocols, understanding their value and rationale behind them. </w:t>
            </w:r>
          </w:p>
          <w:p w14:paraId="1D485F19" w14:textId="580AD602"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Keeps high quality records that are easy for others to understand. </w:t>
            </w:r>
          </w:p>
          <w:p w14:paraId="2E36BE09" w14:textId="66278B00"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Draws appropriate conclusions from information. </w:t>
            </w:r>
          </w:p>
          <w:p w14:paraId="2872FB7F" w14:textId="77777777" w:rsidR="00661DA3" w:rsidRPr="009762E8" w:rsidRDefault="00CB0B83" w:rsidP="00661DA3">
            <w:pPr>
              <w:pStyle w:val="ListParagraph"/>
              <w:numPr>
                <w:ilvl w:val="0"/>
                <w:numId w:val="5"/>
              </w:numPr>
              <w:ind w:left="414" w:hanging="357"/>
              <w:jc w:val="both"/>
              <w:rPr>
                <w:sz w:val="21"/>
                <w:szCs w:val="21"/>
              </w:rPr>
            </w:pPr>
            <w:r w:rsidRPr="009762E8">
              <w:rPr>
                <w:sz w:val="21"/>
                <w:szCs w:val="21"/>
              </w:rPr>
              <w:t xml:space="preserve">Suggests new ways of doing things better and more efficiently. </w:t>
            </w:r>
          </w:p>
          <w:p w14:paraId="567B457E" w14:textId="123F2899"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Is comfortable working with different types of information, </w:t>
            </w:r>
            <w:proofErr w:type="gramStart"/>
            <w:r w:rsidRPr="009762E8">
              <w:rPr>
                <w:sz w:val="21"/>
                <w:szCs w:val="21"/>
              </w:rPr>
              <w:t>e.g.</w:t>
            </w:r>
            <w:proofErr w:type="gramEnd"/>
            <w:r w:rsidRPr="009762E8">
              <w:rPr>
                <w:sz w:val="21"/>
                <w:szCs w:val="21"/>
              </w:rPr>
              <w:t xml:space="preserve"> written, numerical, charts, and carries out calculations such as arithmetic, percentages etc. </w:t>
            </w:r>
          </w:p>
          <w:p w14:paraId="0E97BB2D" w14:textId="77777777" w:rsidR="00CB0B83" w:rsidRPr="009762E8" w:rsidRDefault="00CB0B83" w:rsidP="00661DA3">
            <w:pPr>
              <w:ind w:left="57"/>
              <w:jc w:val="both"/>
              <w:rPr>
                <w:sz w:val="21"/>
                <w:szCs w:val="21"/>
              </w:rPr>
            </w:pPr>
          </w:p>
          <w:p w14:paraId="7F26C330" w14:textId="77777777" w:rsidR="00CB0B83" w:rsidRPr="009762E8" w:rsidRDefault="00CB0B83" w:rsidP="00661DA3">
            <w:pPr>
              <w:jc w:val="both"/>
              <w:rPr>
                <w:sz w:val="21"/>
                <w:szCs w:val="21"/>
              </w:rPr>
            </w:pPr>
            <w:r w:rsidRPr="009762E8">
              <w:rPr>
                <w:b/>
                <w:bCs/>
                <w:sz w:val="21"/>
                <w:szCs w:val="21"/>
              </w:rPr>
              <w:t>Delivery of Results</w:t>
            </w:r>
            <w:r w:rsidRPr="009762E8">
              <w:rPr>
                <w:sz w:val="21"/>
                <w:szCs w:val="21"/>
              </w:rPr>
              <w:t xml:space="preserve"> </w:t>
            </w:r>
          </w:p>
          <w:p w14:paraId="5EC02900" w14:textId="0AF54FDC"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Takes responsibility for work and sees it through to the appropriate next level. </w:t>
            </w:r>
          </w:p>
          <w:p w14:paraId="321BE54E" w14:textId="40534A68"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Completes work in a timely manner. </w:t>
            </w:r>
          </w:p>
          <w:p w14:paraId="5E584E39" w14:textId="6813DB1B"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Adapts quickly to new ways of doing things. </w:t>
            </w:r>
          </w:p>
          <w:p w14:paraId="16CF9158" w14:textId="78E8FC64"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Checks all work thoroughly to ensure it is completed to a high standard and learns from mistakes. </w:t>
            </w:r>
          </w:p>
          <w:p w14:paraId="216B3505" w14:textId="023AEBFE"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Writes with correct grammar and spelling and draws reasonable conclusions from written instructions. </w:t>
            </w:r>
          </w:p>
          <w:p w14:paraId="5DE72112" w14:textId="5AA6266E"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Identifies and appreciates the urgency and importance of different tasks. </w:t>
            </w:r>
          </w:p>
          <w:p w14:paraId="3C50950C" w14:textId="14709EC4"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Demonstrates initiative and flexibility in ensuring work is delivered. </w:t>
            </w:r>
          </w:p>
          <w:p w14:paraId="3DB653F2" w14:textId="5570D858" w:rsidR="00CB0B83" w:rsidRPr="009762E8" w:rsidRDefault="00CB0B83" w:rsidP="00661DA3">
            <w:pPr>
              <w:pStyle w:val="ListParagraph"/>
              <w:numPr>
                <w:ilvl w:val="0"/>
                <w:numId w:val="5"/>
              </w:numPr>
              <w:ind w:left="414" w:hanging="357"/>
              <w:jc w:val="both"/>
              <w:rPr>
                <w:sz w:val="21"/>
                <w:szCs w:val="21"/>
              </w:rPr>
            </w:pPr>
            <w:r w:rsidRPr="009762E8">
              <w:rPr>
                <w:sz w:val="21"/>
                <w:szCs w:val="21"/>
              </w:rPr>
              <w:t xml:space="preserve">Is self-reliant and uses judgement on when to ask manager or colleagues for guidance. </w:t>
            </w:r>
          </w:p>
          <w:p w14:paraId="65288B66" w14:textId="5F78A351" w:rsidR="00661DA3" w:rsidRPr="009762E8" w:rsidRDefault="00661DA3" w:rsidP="00661DA3">
            <w:pPr>
              <w:pStyle w:val="ListParagraph"/>
              <w:ind w:left="414"/>
              <w:jc w:val="both"/>
              <w:rPr>
                <w:sz w:val="21"/>
                <w:szCs w:val="21"/>
              </w:rPr>
            </w:pPr>
          </w:p>
          <w:p w14:paraId="201D0388" w14:textId="16BF4FB2" w:rsidR="00CB0B83" w:rsidRPr="009762E8" w:rsidRDefault="00CB0B83" w:rsidP="00661DA3">
            <w:pPr>
              <w:jc w:val="both"/>
              <w:rPr>
                <w:b/>
                <w:bCs/>
                <w:sz w:val="21"/>
                <w:szCs w:val="21"/>
              </w:rPr>
            </w:pPr>
            <w:r w:rsidRPr="009762E8">
              <w:rPr>
                <w:b/>
                <w:bCs/>
                <w:sz w:val="21"/>
                <w:szCs w:val="21"/>
              </w:rPr>
              <w:t xml:space="preserve">Customer Service &amp; Communication Skills </w:t>
            </w:r>
          </w:p>
          <w:p w14:paraId="4E3918F9" w14:textId="3DA6DAF1"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Actively listens to others and tries to understand their perspectives/requirements/needs. </w:t>
            </w:r>
          </w:p>
          <w:p w14:paraId="696C8005" w14:textId="61010439"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Understands the steps or processes that customers must go through and can clearly explain these. </w:t>
            </w:r>
          </w:p>
          <w:p w14:paraId="5648FF03" w14:textId="5D05ADEA"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Is respectful, </w:t>
            </w:r>
            <w:proofErr w:type="gramStart"/>
            <w:r w:rsidRPr="009762E8">
              <w:rPr>
                <w:sz w:val="21"/>
                <w:szCs w:val="21"/>
              </w:rPr>
              <w:t>courteous</w:t>
            </w:r>
            <w:proofErr w:type="gramEnd"/>
            <w:r w:rsidRPr="009762E8">
              <w:rPr>
                <w:sz w:val="21"/>
                <w:szCs w:val="21"/>
              </w:rPr>
              <w:t xml:space="preserve"> and professional, remaining composed even in challenging circumstances. </w:t>
            </w:r>
          </w:p>
          <w:p w14:paraId="4BBB3354" w14:textId="02B35D88"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Can be firm when necessary and communicate with confidence and authority. </w:t>
            </w:r>
          </w:p>
          <w:p w14:paraId="5E0DF860" w14:textId="4F00487D" w:rsidR="008A2FA4" w:rsidRPr="009762E8" w:rsidRDefault="00CB0B83" w:rsidP="00661DA3">
            <w:pPr>
              <w:pStyle w:val="ListParagraph"/>
              <w:numPr>
                <w:ilvl w:val="0"/>
                <w:numId w:val="4"/>
              </w:numPr>
              <w:ind w:left="414" w:hanging="357"/>
              <w:jc w:val="both"/>
              <w:rPr>
                <w:sz w:val="21"/>
                <w:szCs w:val="21"/>
              </w:rPr>
            </w:pPr>
            <w:r w:rsidRPr="009762E8">
              <w:rPr>
                <w:sz w:val="21"/>
                <w:szCs w:val="21"/>
              </w:rPr>
              <w:lastRenderedPageBreak/>
              <w:t xml:space="preserve">Communicates clearly and fluently when speaking and in writing. </w:t>
            </w:r>
          </w:p>
          <w:p w14:paraId="337A1A52" w14:textId="77777777" w:rsidR="008A2FA4" w:rsidRPr="009762E8" w:rsidRDefault="008A2FA4" w:rsidP="00661DA3">
            <w:pPr>
              <w:jc w:val="both"/>
              <w:rPr>
                <w:sz w:val="21"/>
                <w:szCs w:val="21"/>
              </w:rPr>
            </w:pPr>
          </w:p>
          <w:p w14:paraId="6FEDE2FF" w14:textId="58FE6BCA" w:rsidR="00CB0B83" w:rsidRPr="009762E8" w:rsidRDefault="00CB0B83" w:rsidP="00661DA3">
            <w:pPr>
              <w:jc w:val="both"/>
              <w:rPr>
                <w:b/>
                <w:bCs/>
                <w:sz w:val="21"/>
                <w:szCs w:val="21"/>
              </w:rPr>
            </w:pPr>
            <w:r w:rsidRPr="009762E8">
              <w:rPr>
                <w:b/>
                <w:bCs/>
                <w:sz w:val="21"/>
                <w:szCs w:val="21"/>
              </w:rPr>
              <w:t xml:space="preserve">Specialist Knowledge, Expertise and Self Development </w:t>
            </w:r>
          </w:p>
          <w:p w14:paraId="36637A2B" w14:textId="6457FA0E"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Develops and maintains the skills and expertise required to perform in the role effectively, </w:t>
            </w:r>
            <w:proofErr w:type="gramStart"/>
            <w:r w:rsidRPr="009762E8">
              <w:rPr>
                <w:sz w:val="21"/>
                <w:szCs w:val="21"/>
              </w:rPr>
              <w:t>e.g.</w:t>
            </w:r>
            <w:proofErr w:type="gramEnd"/>
            <w:r w:rsidRPr="009762E8">
              <w:rPr>
                <w:sz w:val="21"/>
                <w:szCs w:val="21"/>
              </w:rPr>
              <w:t xml:space="preserve"> relevant technologies, IT systems, Spreadsheets, Microsoft Office, relevant policies etc. </w:t>
            </w:r>
          </w:p>
          <w:p w14:paraId="7578D730" w14:textId="07CE3DD5"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Clearly understands the role, </w:t>
            </w:r>
            <w:proofErr w:type="gramStart"/>
            <w:r w:rsidRPr="009762E8">
              <w:rPr>
                <w:sz w:val="21"/>
                <w:szCs w:val="21"/>
              </w:rPr>
              <w:t>objectives</w:t>
            </w:r>
            <w:proofErr w:type="gramEnd"/>
            <w:r w:rsidRPr="009762E8">
              <w:rPr>
                <w:sz w:val="21"/>
                <w:szCs w:val="21"/>
              </w:rPr>
              <w:t xml:space="preserve"> and targets and how they fit into the work of the unit. </w:t>
            </w:r>
          </w:p>
          <w:p w14:paraId="4BD5E754" w14:textId="4CAC4AAA"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Is committed to self-development and continuously seeks to improve personal performance. </w:t>
            </w:r>
          </w:p>
          <w:p w14:paraId="09AC2147" w14:textId="77777777" w:rsidR="00CB0B83" w:rsidRPr="009762E8" w:rsidRDefault="00CB0B83" w:rsidP="00661DA3">
            <w:pPr>
              <w:jc w:val="both"/>
              <w:rPr>
                <w:sz w:val="21"/>
                <w:szCs w:val="21"/>
              </w:rPr>
            </w:pPr>
          </w:p>
          <w:p w14:paraId="34B1103B" w14:textId="77777777" w:rsidR="00CB0B83" w:rsidRPr="009762E8" w:rsidRDefault="00CB0B83" w:rsidP="00661DA3">
            <w:pPr>
              <w:jc w:val="both"/>
              <w:rPr>
                <w:sz w:val="21"/>
                <w:szCs w:val="21"/>
              </w:rPr>
            </w:pPr>
            <w:r w:rsidRPr="009762E8">
              <w:rPr>
                <w:b/>
                <w:bCs/>
                <w:sz w:val="21"/>
                <w:szCs w:val="21"/>
              </w:rPr>
              <w:t>Drive &amp; Commitment to Public Service Values</w:t>
            </w:r>
            <w:r w:rsidRPr="009762E8">
              <w:rPr>
                <w:sz w:val="21"/>
                <w:szCs w:val="21"/>
              </w:rPr>
              <w:t xml:space="preserve"> </w:t>
            </w:r>
          </w:p>
          <w:p w14:paraId="31705379" w14:textId="6E0BF9EB"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Consistently strives to perform at a high level and deliver a quality service. </w:t>
            </w:r>
          </w:p>
          <w:p w14:paraId="3ACA9669" w14:textId="1636ED19"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Serves the Government and people of Ireland. </w:t>
            </w:r>
          </w:p>
          <w:p w14:paraId="55BA2524" w14:textId="23864607"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Is thorough and conscientious, even in work is routine. </w:t>
            </w:r>
          </w:p>
          <w:p w14:paraId="7FC9E187" w14:textId="604E7CE5" w:rsidR="00CB0B83" w:rsidRPr="009762E8" w:rsidRDefault="00CB0B83" w:rsidP="00661DA3">
            <w:pPr>
              <w:pStyle w:val="ListParagraph"/>
              <w:numPr>
                <w:ilvl w:val="0"/>
                <w:numId w:val="4"/>
              </w:numPr>
              <w:ind w:left="414" w:hanging="357"/>
              <w:jc w:val="both"/>
              <w:rPr>
                <w:sz w:val="21"/>
                <w:szCs w:val="21"/>
              </w:rPr>
            </w:pPr>
            <w:r w:rsidRPr="009762E8">
              <w:rPr>
                <w:sz w:val="21"/>
                <w:szCs w:val="21"/>
              </w:rPr>
              <w:t xml:space="preserve">Is enthusiastic and resilient, persevering in the face of challenges and setbacks. </w:t>
            </w:r>
          </w:p>
          <w:p w14:paraId="7E79350D" w14:textId="3693E9D3" w:rsidR="008A2FA4" w:rsidRPr="009762E8" w:rsidRDefault="00CB0B83" w:rsidP="00661DA3">
            <w:pPr>
              <w:pStyle w:val="ListParagraph"/>
              <w:numPr>
                <w:ilvl w:val="0"/>
                <w:numId w:val="4"/>
              </w:numPr>
              <w:ind w:left="414" w:hanging="357"/>
              <w:jc w:val="both"/>
              <w:rPr>
                <w:sz w:val="21"/>
                <w:szCs w:val="21"/>
              </w:rPr>
            </w:pPr>
            <w:r w:rsidRPr="009762E8">
              <w:rPr>
                <w:sz w:val="21"/>
                <w:szCs w:val="21"/>
              </w:rPr>
              <w:t xml:space="preserve">Is personally honest and trustworthy. </w:t>
            </w:r>
          </w:p>
          <w:p w14:paraId="5C6C40ED" w14:textId="77777777" w:rsidR="00982114" w:rsidRPr="009762E8" w:rsidRDefault="00CB0B83" w:rsidP="00661DA3">
            <w:pPr>
              <w:pStyle w:val="ListParagraph"/>
              <w:numPr>
                <w:ilvl w:val="0"/>
                <w:numId w:val="4"/>
              </w:numPr>
              <w:ind w:left="414" w:hanging="357"/>
              <w:jc w:val="both"/>
              <w:rPr>
                <w:sz w:val="21"/>
                <w:szCs w:val="21"/>
              </w:rPr>
            </w:pPr>
            <w:r w:rsidRPr="009762E8">
              <w:rPr>
                <w:sz w:val="21"/>
                <w:szCs w:val="21"/>
              </w:rPr>
              <w:t>At all times, acts with integrity.</w:t>
            </w:r>
          </w:p>
          <w:p w14:paraId="322E201F" w14:textId="4D269699" w:rsidR="00661DA3" w:rsidRPr="009762E8" w:rsidRDefault="00661DA3" w:rsidP="00661DA3">
            <w:pPr>
              <w:pStyle w:val="ListParagraph"/>
              <w:ind w:left="414"/>
              <w:jc w:val="both"/>
              <w:rPr>
                <w:sz w:val="21"/>
                <w:szCs w:val="21"/>
              </w:rPr>
            </w:pPr>
          </w:p>
        </w:tc>
      </w:tr>
      <w:tr w:rsidR="008A2FA4" w:rsidRPr="009762E8" w14:paraId="6D882DB0" w14:textId="77777777" w:rsidTr="00982114">
        <w:tc>
          <w:tcPr>
            <w:tcW w:w="2972" w:type="dxa"/>
          </w:tcPr>
          <w:p w14:paraId="2FF036C1" w14:textId="09184362" w:rsidR="008A2FA4" w:rsidRPr="009762E8" w:rsidRDefault="008A2FA4" w:rsidP="00661DA3">
            <w:pPr>
              <w:jc w:val="both"/>
              <w:rPr>
                <w:b/>
                <w:bCs/>
                <w:sz w:val="21"/>
                <w:szCs w:val="21"/>
              </w:rPr>
            </w:pPr>
            <w:r w:rsidRPr="009762E8">
              <w:rPr>
                <w:b/>
                <w:bCs/>
                <w:sz w:val="21"/>
                <w:szCs w:val="21"/>
              </w:rPr>
              <w:lastRenderedPageBreak/>
              <w:t>Application form</w:t>
            </w:r>
          </w:p>
        </w:tc>
        <w:tc>
          <w:tcPr>
            <w:tcW w:w="6044" w:type="dxa"/>
          </w:tcPr>
          <w:p w14:paraId="609866D7" w14:textId="51CF9B43" w:rsidR="001F3F5B" w:rsidRDefault="001F3F5B" w:rsidP="002245B8">
            <w:pPr>
              <w:ind w:left="113"/>
              <w:jc w:val="both"/>
              <w:rPr>
                <w:sz w:val="21"/>
                <w:szCs w:val="21"/>
              </w:rPr>
            </w:pPr>
            <w:r w:rsidRPr="009762E8">
              <w:rPr>
                <w:sz w:val="21"/>
                <w:szCs w:val="21"/>
              </w:rPr>
              <w:t xml:space="preserve">When completing the application form </w:t>
            </w:r>
            <w:r w:rsidR="008A2FA4" w:rsidRPr="009762E8">
              <w:rPr>
                <w:sz w:val="21"/>
                <w:szCs w:val="21"/>
              </w:rPr>
              <w:t xml:space="preserve">candidates will be asked to demonstrate a specific example which illustrates how </w:t>
            </w:r>
            <w:r w:rsidR="00853ACE">
              <w:rPr>
                <w:sz w:val="21"/>
                <w:szCs w:val="21"/>
              </w:rPr>
              <w:t>they</w:t>
            </w:r>
            <w:r w:rsidR="008A2FA4" w:rsidRPr="009762E8">
              <w:rPr>
                <w:sz w:val="21"/>
                <w:szCs w:val="21"/>
              </w:rPr>
              <w:t xml:space="preserve"> have developed the relevant competency during </w:t>
            </w:r>
            <w:r w:rsidR="00853ACE">
              <w:rPr>
                <w:sz w:val="21"/>
                <w:szCs w:val="21"/>
              </w:rPr>
              <w:t>their</w:t>
            </w:r>
            <w:r w:rsidR="008A2FA4" w:rsidRPr="009762E8">
              <w:rPr>
                <w:sz w:val="21"/>
                <w:szCs w:val="21"/>
              </w:rPr>
              <w:t xml:space="preserve"> career to date</w:t>
            </w:r>
            <w:r w:rsidR="00853ACE">
              <w:rPr>
                <w:sz w:val="21"/>
                <w:szCs w:val="21"/>
              </w:rPr>
              <w:t>. Candidates should think clearly about examples which demonstrate their</w:t>
            </w:r>
            <w:r w:rsidR="008A2FA4" w:rsidRPr="009762E8">
              <w:rPr>
                <w:sz w:val="21"/>
                <w:szCs w:val="21"/>
              </w:rPr>
              <w:t xml:space="preserve"> suitability for th</w:t>
            </w:r>
            <w:r w:rsidR="00853ACE">
              <w:rPr>
                <w:sz w:val="21"/>
                <w:szCs w:val="21"/>
              </w:rPr>
              <w:t>e</w:t>
            </w:r>
            <w:r w:rsidR="008A2FA4" w:rsidRPr="009762E8">
              <w:rPr>
                <w:sz w:val="21"/>
                <w:szCs w:val="21"/>
              </w:rPr>
              <w:t xml:space="preserve"> position</w:t>
            </w:r>
            <w:r w:rsidR="00853ACE">
              <w:rPr>
                <w:sz w:val="21"/>
                <w:szCs w:val="21"/>
              </w:rPr>
              <w:t>.</w:t>
            </w:r>
          </w:p>
          <w:p w14:paraId="36B2671B" w14:textId="77777777" w:rsidR="00853ACE" w:rsidRPr="009762E8" w:rsidRDefault="00853ACE" w:rsidP="002245B8">
            <w:pPr>
              <w:ind w:left="113"/>
              <w:jc w:val="both"/>
              <w:rPr>
                <w:sz w:val="21"/>
                <w:szCs w:val="21"/>
              </w:rPr>
            </w:pPr>
          </w:p>
          <w:p w14:paraId="61CEF8B7" w14:textId="2704775A" w:rsidR="008A2FA4" w:rsidRPr="009762E8" w:rsidRDefault="008A2FA4" w:rsidP="002245B8">
            <w:pPr>
              <w:ind w:left="113"/>
              <w:jc w:val="both"/>
              <w:rPr>
                <w:sz w:val="21"/>
                <w:szCs w:val="21"/>
              </w:rPr>
            </w:pPr>
            <w:r w:rsidRPr="009762E8">
              <w:rPr>
                <w:sz w:val="21"/>
                <w:szCs w:val="21"/>
              </w:rPr>
              <w:t xml:space="preserve">Ideally </w:t>
            </w:r>
            <w:r w:rsidR="00853ACE">
              <w:rPr>
                <w:sz w:val="21"/>
                <w:szCs w:val="21"/>
              </w:rPr>
              <w:t>candidates</w:t>
            </w:r>
            <w:r w:rsidRPr="009762E8">
              <w:rPr>
                <w:sz w:val="21"/>
                <w:szCs w:val="21"/>
              </w:rPr>
              <w:t xml:space="preserve"> should include all elements of the STAR competency framework which is outlined as follows:</w:t>
            </w:r>
          </w:p>
          <w:p w14:paraId="4291ABE1" w14:textId="697BB179" w:rsidR="00661DA3" w:rsidRPr="009762E8" w:rsidRDefault="00661DA3" w:rsidP="002245B8">
            <w:pPr>
              <w:ind w:left="113"/>
              <w:jc w:val="both"/>
              <w:rPr>
                <w:sz w:val="21"/>
                <w:szCs w:val="21"/>
              </w:rPr>
            </w:pPr>
          </w:p>
          <w:tbl>
            <w:tblPr>
              <w:tblStyle w:val="TableGrid"/>
              <w:tblW w:w="0" w:type="auto"/>
              <w:tblLook w:val="04A0" w:firstRow="1" w:lastRow="0" w:firstColumn="1" w:lastColumn="0" w:noHBand="0" w:noVBand="1"/>
            </w:tblPr>
            <w:tblGrid>
              <w:gridCol w:w="1300"/>
              <w:gridCol w:w="4518"/>
            </w:tblGrid>
            <w:tr w:rsidR="00661DA3" w:rsidRPr="009762E8" w14:paraId="21A50A19" w14:textId="77777777" w:rsidTr="001F73A8">
              <w:tc>
                <w:tcPr>
                  <w:tcW w:w="1300" w:type="dxa"/>
                </w:tcPr>
                <w:p w14:paraId="2C0DAB02" w14:textId="77777777" w:rsidR="00661DA3" w:rsidRPr="009762E8" w:rsidRDefault="00661DA3" w:rsidP="002245B8">
                  <w:pPr>
                    <w:ind w:left="113"/>
                    <w:jc w:val="both"/>
                    <w:rPr>
                      <w:sz w:val="21"/>
                      <w:szCs w:val="21"/>
                    </w:rPr>
                  </w:pPr>
                  <w:r w:rsidRPr="009762E8">
                    <w:rPr>
                      <w:b/>
                      <w:bCs/>
                      <w:sz w:val="21"/>
                      <w:szCs w:val="21"/>
                    </w:rPr>
                    <w:t>S</w:t>
                  </w:r>
                  <w:r w:rsidRPr="009762E8">
                    <w:rPr>
                      <w:sz w:val="21"/>
                      <w:szCs w:val="21"/>
                    </w:rPr>
                    <w:t>ituation</w:t>
                  </w:r>
                </w:p>
              </w:tc>
              <w:tc>
                <w:tcPr>
                  <w:tcW w:w="4518" w:type="dxa"/>
                </w:tcPr>
                <w:p w14:paraId="23662BA4" w14:textId="77777777" w:rsidR="00661DA3" w:rsidRPr="009762E8" w:rsidRDefault="00661DA3" w:rsidP="002245B8">
                  <w:pPr>
                    <w:ind w:left="113"/>
                    <w:jc w:val="both"/>
                    <w:rPr>
                      <w:sz w:val="21"/>
                      <w:szCs w:val="21"/>
                    </w:rPr>
                  </w:pPr>
                  <w:r w:rsidRPr="009762E8">
                    <w:rPr>
                      <w:sz w:val="21"/>
                      <w:szCs w:val="21"/>
                    </w:rPr>
                    <w:t>Present a challenge situation you found yourself in</w:t>
                  </w:r>
                </w:p>
              </w:tc>
            </w:tr>
            <w:tr w:rsidR="00661DA3" w:rsidRPr="009762E8" w14:paraId="4A0D5B67" w14:textId="77777777" w:rsidTr="001F73A8">
              <w:tc>
                <w:tcPr>
                  <w:tcW w:w="1300" w:type="dxa"/>
                </w:tcPr>
                <w:p w14:paraId="53811A8D" w14:textId="77777777" w:rsidR="00661DA3" w:rsidRPr="009762E8" w:rsidRDefault="00661DA3" w:rsidP="002245B8">
                  <w:pPr>
                    <w:ind w:left="113"/>
                    <w:jc w:val="both"/>
                    <w:rPr>
                      <w:sz w:val="21"/>
                      <w:szCs w:val="21"/>
                    </w:rPr>
                  </w:pPr>
                  <w:r w:rsidRPr="009762E8">
                    <w:rPr>
                      <w:b/>
                      <w:bCs/>
                      <w:sz w:val="21"/>
                      <w:szCs w:val="21"/>
                    </w:rPr>
                    <w:t>T</w:t>
                  </w:r>
                  <w:r w:rsidRPr="009762E8">
                    <w:rPr>
                      <w:sz w:val="21"/>
                      <w:szCs w:val="21"/>
                    </w:rPr>
                    <w:t>ask</w:t>
                  </w:r>
                </w:p>
              </w:tc>
              <w:tc>
                <w:tcPr>
                  <w:tcW w:w="4518" w:type="dxa"/>
                </w:tcPr>
                <w:p w14:paraId="1AE47947" w14:textId="77777777" w:rsidR="00661DA3" w:rsidRPr="009762E8" w:rsidRDefault="00661DA3" w:rsidP="002245B8">
                  <w:pPr>
                    <w:ind w:left="113"/>
                    <w:jc w:val="both"/>
                    <w:rPr>
                      <w:sz w:val="21"/>
                      <w:szCs w:val="21"/>
                    </w:rPr>
                  </w:pPr>
                  <w:r w:rsidRPr="009762E8">
                    <w:rPr>
                      <w:sz w:val="21"/>
                      <w:szCs w:val="21"/>
                    </w:rPr>
                    <w:t>What did you need to achieve from the situation?</w:t>
                  </w:r>
                </w:p>
              </w:tc>
            </w:tr>
            <w:tr w:rsidR="00661DA3" w:rsidRPr="009762E8" w14:paraId="5F1BE9FB" w14:textId="77777777" w:rsidTr="001F73A8">
              <w:tc>
                <w:tcPr>
                  <w:tcW w:w="1300" w:type="dxa"/>
                </w:tcPr>
                <w:p w14:paraId="7D786A9C" w14:textId="77777777" w:rsidR="00661DA3" w:rsidRPr="009762E8" w:rsidRDefault="00661DA3" w:rsidP="002245B8">
                  <w:pPr>
                    <w:ind w:left="113"/>
                    <w:jc w:val="both"/>
                    <w:rPr>
                      <w:sz w:val="21"/>
                      <w:szCs w:val="21"/>
                    </w:rPr>
                  </w:pPr>
                  <w:r w:rsidRPr="009762E8">
                    <w:rPr>
                      <w:b/>
                      <w:bCs/>
                      <w:sz w:val="21"/>
                      <w:szCs w:val="21"/>
                    </w:rPr>
                    <w:t>A</w:t>
                  </w:r>
                  <w:r w:rsidRPr="009762E8">
                    <w:rPr>
                      <w:sz w:val="21"/>
                      <w:szCs w:val="21"/>
                    </w:rPr>
                    <w:t>ction</w:t>
                  </w:r>
                </w:p>
              </w:tc>
              <w:tc>
                <w:tcPr>
                  <w:tcW w:w="4518" w:type="dxa"/>
                </w:tcPr>
                <w:p w14:paraId="0F9EEDF8" w14:textId="77777777" w:rsidR="00661DA3" w:rsidRPr="009762E8" w:rsidRDefault="00661DA3" w:rsidP="002245B8">
                  <w:pPr>
                    <w:ind w:left="113"/>
                    <w:jc w:val="both"/>
                    <w:rPr>
                      <w:sz w:val="21"/>
                      <w:szCs w:val="21"/>
                    </w:rPr>
                  </w:pPr>
                  <w:r w:rsidRPr="009762E8">
                    <w:rPr>
                      <w:sz w:val="21"/>
                      <w:szCs w:val="21"/>
                    </w:rPr>
                    <w:t>What action did you personally take to achieve this?</w:t>
                  </w:r>
                </w:p>
              </w:tc>
            </w:tr>
            <w:tr w:rsidR="00661DA3" w:rsidRPr="009762E8" w14:paraId="729C7A62" w14:textId="77777777" w:rsidTr="001F73A8">
              <w:tc>
                <w:tcPr>
                  <w:tcW w:w="1300" w:type="dxa"/>
                </w:tcPr>
                <w:p w14:paraId="4CEC2670" w14:textId="77777777" w:rsidR="00661DA3" w:rsidRPr="009762E8" w:rsidRDefault="00661DA3" w:rsidP="002245B8">
                  <w:pPr>
                    <w:ind w:left="113"/>
                    <w:jc w:val="both"/>
                    <w:rPr>
                      <w:sz w:val="21"/>
                      <w:szCs w:val="21"/>
                    </w:rPr>
                  </w:pPr>
                  <w:r w:rsidRPr="009762E8">
                    <w:rPr>
                      <w:b/>
                      <w:bCs/>
                      <w:sz w:val="21"/>
                      <w:szCs w:val="21"/>
                    </w:rPr>
                    <w:t>R</w:t>
                  </w:r>
                  <w:r w:rsidRPr="009762E8">
                    <w:rPr>
                      <w:sz w:val="21"/>
                      <w:szCs w:val="21"/>
                    </w:rPr>
                    <w:t>esult</w:t>
                  </w:r>
                </w:p>
              </w:tc>
              <w:tc>
                <w:tcPr>
                  <w:tcW w:w="4518" w:type="dxa"/>
                </w:tcPr>
                <w:p w14:paraId="1A8B71E1" w14:textId="77777777" w:rsidR="00661DA3" w:rsidRPr="009762E8" w:rsidRDefault="00661DA3" w:rsidP="002245B8">
                  <w:pPr>
                    <w:ind w:left="113"/>
                    <w:jc w:val="both"/>
                    <w:rPr>
                      <w:sz w:val="21"/>
                      <w:szCs w:val="21"/>
                    </w:rPr>
                  </w:pPr>
                  <w:r w:rsidRPr="009762E8">
                    <w:rPr>
                      <w:sz w:val="21"/>
                      <w:szCs w:val="21"/>
                    </w:rPr>
                    <w:t>What was the result of your action?</w:t>
                  </w:r>
                </w:p>
              </w:tc>
            </w:tr>
          </w:tbl>
          <w:p w14:paraId="49546DE3" w14:textId="47086BC4" w:rsidR="00661DA3" w:rsidRPr="009762E8" w:rsidRDefault="00661DA3" w:rsidP="002245B8">
            <w:pPr>
              <w:ind w:left="113"/>
              <w:jc w:val="both"/>
              <w:rPr>
                <w:sz w:val="21"/>
                <w:szCs w:val="21"/>
              </w:rPr>
            </w:pPr>
          </w:p>
          <w:p w14:paraId="2D71459C" w14:textId="417CEF42" w:rsidR="008A2FA4" w:rsidRPr="009762E8" w:rsidRDefault="008A2FA4" w:rsidP="00661DA3">
            <w:pPr>
              <w:jc w:val="both"/>
              <w:rPr>
                <w:b/>
                <w:bCs/>
                <w:sz w:val="21"/>
                <w:szCs w:val="21"/>
              </w:rPr>
            </w:pPr>
          </w:p>
        </w:tc>
      </w:tr>
      <w:tr w:rsidR="001F3F5B" w:rsidRPr="009762E8" w14:paraId="09B910B0" w14:textId="77777777" w:rsidTr="00982114">
        <w:tc>
          <w:tcPr>
            <w:tcW w:w="2972" w:type="dxa"/>
          </w:tcPr>
          <w:p w14:paraId="78282F74" w14:textId="1CB277A5" w:rsidR="001F3F5B" w:rsidRPr="009762E8" w:rsidRDefault="001F3F5B" w:rsidP="00661DA3">
            <w:pPr>
              <w:jc w:val="both"/>
              <w:rPr>
                <w:b/>
                <w:bCs/>
                <w:sz w:val="21"/>
                <w:szCs w:val="21"/>
              </w:rPr>
            </w:pPr>
            <w:r w:rsidRPr="009762E8">
              <w:rPr>
                <w:b/>
                <w:bCs/>
                <w:sz w:val="21"/>
                <w:szCs w:val="21"/>
              </w:rPr>
              <w:t>Citizen Requirements</w:t>
            </w:r>
          </w:p>
        </w:tc>
        <w:tc>
          <w:tcPr>
            <w:tcW w:w="6044" w:type="dxa"/>
          </w:tcPr>
          <w:p w14:paraId="79488E9C" w14:textId="77777777" w:rsidR="001F3F5B" w:rsidRPr="009762E8" w:rsidRDefault="001F3F5B" w:rsidP="002245B8">
            <w:pPr>
              <w:ind w:left="113"/>
              <w:jc w:val="both"/>
              <w:rPr>
                <w:sz w:val="21"/>
                <w:szCs w:val="21"/>
              </w:rPr>
            </w:pPr>
            <w:r w:rsidRPr="009762E8">
              <w:rPr>
                <w:sz w:val="21"/>
                <w:szCs w:val="21"/>
              </w:rPr>
              <w:t xml:space="preserve">Candidates should note that eligibility to compete for posts is open to citizens of the European Economic Area (EEA) or to non-EEA nationals with a valid work permit. The EEA consists of the Member States of the European Union along with Iceland, </w:t>
            </w:r>
            <w:proofErr w:type="gramStart"/>
            <w:r w:rsidRPr="009762E8">
              <w:rPr>
                <w:sz w:val="21"/>
                <w:szCs w:val="21"/>
              </w:rPr>
              <w:t>Liechtenstein</w:t>
            </w:r>
            <w:proofErr w:type="gramEnd"/>
            <w:r w:rsidRPr="009762E8">
              <w:rPr>
                <w:sz w:val="21"/>
                <w:szCs w:val="21"/>
              </w:rPr>
              <w:t xml:space="preserve"> and Norway. Swiss citizens under EU agreement may also apply. Please visit the link below for updates to these requirements: </w:t>
            </w:r>
          </w:p>
          <w:p w14:paraId="349C4B99" w14:textId="77777777" w:rsidR="001F3F5B" w:rsidRPr="009762E8" w:rsidRDefault="00037A38" w:rsidP="002245B8">
            <w:pPr>
              <w:ind w:left="113"/>
              <w:jc w:val="both"/>
              <w:rPr>
                <w:sz w:val="21"/>
                <w:szCs w:val="21"/>
              </w:rPr>
            </w:pPr>
            <w:hyperlink r:id="rId8" w:history="1">
              <w:r w:rsidR="001F3F5B" w:rsidRPr="009762E8">
                <w:rPr>
                  <w:rStyle w:val="Hyperlink"/>
                  <w:sz w:val="21"/>
                  <w:szCs w:val="21"/>
                </w:rPr>
                <w:t>Coming to Work in Ireland - Workplace Relations Commission</w:t>
              </w:r>
            </w:hyperlink>
          </w:p>
          <w:p w14:paraId="38B16D40" w14:textId="1DA095B7" w:rsidR="001F3F5B" w:rsidRPr="009762E8" w:rsidRDefault="001F3F5B" w:rsidP="002245B8">
            <w:pPr>
              <w:ind w:left="113"/>
              <w:jc w:val="both"/>
              <w:rPr>
                <w:sz w:val="21"/>
                <w:szCs w:val="21"/>
              </w:rPr>
            </w:pPr>
          </w:p>
        </w:tc>
      </w:tr>
      <w:tr w:rsidR="001F3F5B" w14:paraId="44406A4C" w14:textId="77777777" w:rsidTr="00982114">
        <w:tc>
          <w:tcPr>
            <w:tcW w:w="2972" w:type="dxa"/>
          </w:tcPr>
          <w:p w14:paraId="4A3D6541" w14:textId="78648460" w:rsidR="001F3F5B" w:rsidRPr="001F3F5B" w:rsidRDefault="001F3F5B" w:rsidP="00661DA3">
            <w:pPr>
              <w:jc w:val="both"/>
              <w:rPr>
                <w:b/>
                <w:bCs/>
              </w:rPr>
            </w:pPr>
            <w:r>
              <w:rPr>
                <w:b/>
                <w:bCs/>
              </w:rPr>
              <w:t>Terms &amp; Conditions of Appointment</w:t>
            </w:r>
          </w:p>
        </w:tc>
        <w:tc>
          <w:tcPr>
            <w:tcW w:w="6044" w:type="dxa"/>
          </w:tcPr>
          <w:p w14:paraId="565CC9D4" w14:textId="77777777" w:rsidR="001F3F5B" w:rsidRPr="009762E8" w:rsidRDefault="001F3F5B" w:rsidP="00661DA3">
            <w:pPr>
              <w:pStyle w:val="ListParagraph"/>
              <w:numPr>
                <w:ilvl w:val="0"/>
                <w:numId w:val="3"/>
              </w:numPr>
              <w:ind w:left="414" w:hanging="357"/>
              <w:jc w:val="both"/>
              <w:rPr>
                <w:sz w:val="21"/>
                <w:szCs w:val="21"/>
              </w:rPr>
            </w:pPr>
            <w:r w:rsidRPr="009762E8">
              <w:rPr>
                <w:sz w:val="21"/>
                <w:szCs w:val="21"/>
              </w:rPr>
              <w:t xml:space="preserve">The appointment will be subject to the sanction of the Chief Executive. </w:t>
            </w:r>
          </w:p>
          <w:p w14:paraId="60973469" w14:textId="41D9B691" w:rsidR="001F3F5B" w:rsidRPr="009762E8" w:rsidRDefault="001F3F5B" w:rsidP="00661DA3">
            <w:pPr>
              <w:pStyle w:val="ListParagraph"/>
              <w:numPr>
                <w:ilvl w:val="0"/>
                <w:numId w:val="3"/>
              </w:numPr>
              <w:ind w:left="414" w:hanging="357"/>
              <w:jc w:val="both"/>
              <w:rPr>
                <w:sz w:val="21"/>
                <w:szCs w:val="21"/>
              </w:rPr>
            </w:pPr>
            <w:r w:rsidRPr="009762E8">
              <w:rPr>
                <w:sz w:val="21"/>
                <w:szCs w:val="21"/>
              </w:rPr>
              <w:t>The appointment will have a</w:t>
            </w:r>
            <w:r w:rsidR="009762E8" w:rsidRPr="009762E8">
              <w:rPr>
                <w:sz w:val="21"/>
                <w:szCs w:val="21"/>
              </w:rPr>
              <w:t xml:space="preserve"> </w:t>
            </w:r>
            <w:r w:rsidR="00853ACE" w:rsidRPr="009762E8">
              <w:rPr>
                <w:sz w:val="21"/>
                <w:szCs w:val="21"/>
              </w:rPr>
              <w:t>11-mo</w:t>
            </w:r>
            <w:r w:rsidR="00853ACE">
              <w:rPr>
                <w:sz w:val="21"/>
                <w:szCs w:val="21"/>
              </w:rPr>
              <w:t>n</w:t>
            </w:r>
            <w:r w:rsidR="00853ACE" w:rsidRPr="009762E8">
              <w:rPr>
                <w:sz w:val="21"/>
                <w:szCs w:val="21"/>
              </w:rPr>
              <w:t>th</w:t>
            </w:r>
            <w:r w:rsidRPr="009762E8">
              <w:rPr>
                <w:sz w:val="21"/>
                <w:szCs w:val="21"/>
              </w:rPr>
              <w:t xml:space="preserve"> probationary period, details of which will be stipulated in the contract of employment. </w:t>
            </w:r>
          </w:p>
          <w:p w14:paraId="77B1A000" w14:textId="64C33628" w:rsidR="001F3F5B" w:rsidRPr="009762E8" w:rsidRDefault="001F3F5B" w:rsidP="00661DA3">
            <w:pPr>
              <w:pStyle w:val="ListParagraph"/>
              <w:numPr>
                <w:ilvl w:val="0"/>
                <w:numId w:val="3"/>
              </w:numPr>
              <w:ind w:left="414" w:hanging="357"/>
              <w:jc w:val="both"/>
              <w:rPr>
                <w:sz w:val="21"/>
                <w:szCs w:val="21"/>
              </w:rPr>
            </w:pPr>
            <w:r w:rsidRPr="009762E8">
              <w:rPr>
                <w:sz w:val="21"/>
                <w:szCs w:val="21"/>
              </w:rPr>
              <w:lastRenderedPageBreak/>
              <w:t xml:space="preserve">Any offer will be subject to the receipt of two satisfactory references. </w:t>
            </w:r>
          </w:p>
          <w:p w14:paraId="57873D8A" w14:textId="5D3559C7" w:rsidR="001F3F5B" w:rsidRPr="009762E8" w:rsidRDefault="001F3F5B" w:rsidP="00661DA3">
            <w:pPr>
              <w:pStyle w:val="ListParagraph"/>
              <w:numPr>
                <w:ilvl w:val="0"/>
                <w:numId w:val="3"/>
              </w:numPr>
              <w:ind w:left="414" w:hanging="357"/>
              <w:jc w:val="both"/>
              <w:rPr>
                <w:sz w:val="21"/>
                <w:szCs w:val="21"/>
              </w:rPr>
            </w:pPr>
            <w:r w:rsidRPr="009762E8">
              <w:rPr>
                <w:sz w:val="21"/>
                <w:szCs w:val="21"/>
              </w:rPr>
              <w:t xml:space="preserve">Appointment is to </w:t>
            </w:r>
            <w:proofErr w:type="gramStart"/>
            <w:r w:rsidRPr="009762E8">
              <w:rPr>
                <w:sz w:val="21"/>
                <w:szCs w:val="21"/>
              </w:rPr>
              <w:t>WWETB as a whole, not</w:t>
            </w:r>
            <w:proofErr w:type="gramEnd"/>
            <w:r w:rsidRPr="009762E8">
              <w:rPr>
                <w:sz w:val="21"/>
                <w:szCs w:val="21"/>
              </w:rPr>
              <w:t xml:space="preserve"> to a particular centre. WWETB reserves the right to transfer Officers as the needs of the scheme dictates. </w:t>
            </w:r>
          </w:p>
          <w:p w14:paraId="06D578C9" w14:textId="724318EB" w:rsidR="001F3F5B" w:rsidRPr="009762E8" w:rsidRDefault="001F3F5B" w:rsidP="00661DA3">
            <w:pPr>
              <w:pStyle w:val="ListParagraph"/>
              <w:numPr>
                <w:ilvl w:val="0"/>
                <w:numId w:val="3"/>
              </w:numPr>
              <w:ind w:left="414" w:hanging="357"/>
              <w:jc w:val="both"/>
              <w:rPr>
                <w:sz w:val="21"/>
                <w:szCs w:val="21"/>
              </w:rPr>
            </w:pPr>
            <w:r w:rsidRPr="009762E8">
              <w:rPr>
                <w:sz w:val="21"/>
                <w:szCs w:val="21"/>
              </w:rPr>
              <w:t xml:space="preserve">The person appointed to the post will be required to contribute to the relevant Superannuation Scheme. </w:t>
            </w:r>
          </w:p>
          <w:p w14:paraId="53B15FF2" w14:textId="7441DC44" w:rsidR="001F3F5B" w:rsidRPr="009762E8" w:rsidRDefault="001F3F5B" w:rsidP="00661DA3">
            <w:pPr>
              <w:pStyle w:val="ListParagraph"/>
              <w:numPr>
                <w:ilvl w:val="0"/>
                <w:numId w:val="3"/>
              </w:numPr>
              <w:ind w:left="414" w:hanging="357"/>
              <w:jc w:val="both"/>
              <w:rPr>
                <w:sz w:val="21"/>
                <w:szCs w:val="21"/>
              </w:rPr>
            </w:pPr>
            <w:r w:rsidRPr="009762E8">
              <w:rPr>
                <w:sz w:val="21"/>
                <w:szCs w:val="21"/>
              </w:rPr>
              <w:t xml:space="preserve">For the purposes of satisfying the requirements as to health it will be necessary for the successful candidate </w:t>
            </w:r>
            <w:r w:rsidR="007769EA">
              <w:rPr>
                <w:sz w:val="21"/>
                <w:szCs w:val="21"/>
              </w:rPr>
              <w:t xml:space="preserve">to </w:t>
            </w:r>
            <w:r w:rsidRPr="007769EA">
              <w:rPr>
                <w:color w:val="FF0000"/>
                <w:sz w:val="21"/>
                <w:szCs w:val="21"/>
              </w:rPr>
              <w:t xml:space="preserve">undergo </w:t>
            </w:r>
            <w:r w:rsidRPr="009762E8">
              <w:rPr>
                <w:sz w:val="21"/>
                <w:szCs w:val="21"/>
              </w:rPr>
              <w:t xml:space="preserve">a medical examination by a qualified practitioner nominated by WWETB. </w:t>
            </w:r>
            <w:r w:rsidR="007769EA">
              <w:rPr>
                <w:sz w:val="21"/>
                <w:szCs w:val="21"/>
              </w:rPr>
              <w:t xml:space="preserve">Medicals must take place prior to the candidate’s commencement and WWETB will cover the cost of the medical. </w:t>
            </w:r>
          </w:p>
          <w:p w14:paraId="30624010" w14:textId="6D7C48F0" w:rsidR="001F3F5B" w:rsidRPr="009762E8" w:rsidRDefault="001F3F5B" w:rsidP="00661DA3">
            <w:pPr>
              <w:pStyle w:val="ListParagraph"/>
              <w:numPr>
                <w:ilvl w:val="0"/>
                <w:numId w:val="3"/>
              </w:numPr>
              <w:ind w:left="414" w:hanging="357"/>
              <w:jc w:val="both"/>
              <w:rPr>
                <w:sz w:val="21"/>
                <w:szCs w:val="21"/>
              </w:rPr>
            </w:pPr>
            <w:r w:rsidRPr="009762E8">
              <w:rPr>
                <w:sz w:val="21"/>
                <w:szCs w:val="21"/>
              </w:rPr>
              <w:t>Extern</w:t>
            </w:r>
            <w:r w:rsidR="007769EA">
              <w:rPr>
                <w:sz w:val="21"/>
                <w:szCs w:val="21"/>
              </w:rPr>
              <w:t>al</w:t>
            </w:r>
            <w:r w:rsidRPr="009762E8">
              <w:rPr>
                <w:sz w:val="21"/>
                <w:szCs w:val="21"/>
              </w:rPr>
              <w:t xml:space="preserve"> work may not be undertaken without prior consent of WWETB.</w:t>
            </w:r>
          </w:p>
        </w:tc>
      </w:tr>
      <w:tr w:rsidR="00661DA3" w14:paraId="376E9AE2" w14:textId="77777777" w:rsidTr="00982114">
        <w:tc>
          <w:tcPr>
            <w:tcW w:w="2972" w:type="dxa"/>
          </w:tcPr>
          <w:p w14:paraId="0D9985FB" w14:textId="59733612" w:rsidR="00661DA3" w:rsidRDefault="00661DA3" w:rsidP="00661DA3">
            <w:pPr>
              <w:jc w:val="both"/>
              <w:rPr>
                <w:b/>
                <w:bCs/>
              </w:rPr>
            </w:pPr>
            <w:r>
              <w:rPr>
                <w:b/>
                <w:bCs/>
              </w:rPr>
              <w:lastRenderedPageBreak/>
              <w:t xml:space="preserve">Garda Vetting </w:t>
            </w:r>
          </w:p>
        </w:tc>
        <w:tc>
          <w:tcPr>
            <w:tcW w:w="6044" w:type="dxa"/>
          </w:tcPr>
          <w:p w14:paraId="13AAED36" w14:textId="77777777" w:rsidR="0007558A" w:rsidRDefault="00661DA3" w:rsidP="00661DA3">
            <w:pPr>
              <w:pStyle w:val="ListParagraph"/>
              <w:numPr>
                <w:ilvl w:val="0"/>
                <w:numId w:val="3"/>
              </w:numPr>
              <w:ind w:left="414" w:hanging="357"/>
              <w:jc w:val="both"/>
              <w:rPr>
                <w:sz w:val="21"/>
                <w:szCs w:val="21"/>
              </w:rPr>
            </w:pPr>
            <w:r w:rsidRPr="009762E8">
              <w:rPr>
                <w:sz w:val="21"/>
                <w:szCs w:val="21"/>
              </w:rPr>
              <w:t xml:space="preserve">WWETB is registered with the National Vetting Bureau (NVB) which provides a disclosure service for organisations who have staff positions which may involve regular unsupervised access to children and vulnerable adults. As part of the recruitment and selection process, offers of employment may be subject to NVB disclosures. </w:t>
            </w:r>
          </w:p>
          <w:p w14:paraId="55B5B85D" w14:textId="4C4F277E" w:rsidR="00661DA3" w:rsidRPr="009762E8" w:rsidRDefault="009762E8" w:rsidP="00661DA3">
            <w:pPr>
              <w:pStyle w:val="ListParagraph"/>
              <w:numPr>
                <w:ilvl w:val="0"/>
                <w:numId w:val="3"/>
              </w:numPr>
              <w:ind w:left="414" w:hanging="357"/>
              <w:jc w:val="both"/>
              <w:rPr>
                <w:sz w:val="21"/>
                <w:szCs w:val="21"/>
              </w:rPr>
            </w:pPr>
            <w:r w:rsidRPr="009762E8">
              <w:rPr>
                <w:sz w:val="21"/>
                <w:szCs w:val="21"/>
              </w:rPr>
              <w:t>WW</w:t>
            </w:r>
            <w:r w:rsidR="00661DA3" w:rsidRPr="009762E8">
              <w:rPr>
                <w:sz w:val="21"/>
                <w:szCs w:val="21"/>
              </w:rPr>
              <w:t>ETB reserves the right to re-vet all staff employed in positions that entail working with children and vulnerable adults at any time during their employment.</w:t>
            </w:r>
          </w:p>
        </w:tc>
      </w:tr>
      <w:tr w:rsidR="005C7B1B" w14:paraId="3896B659" w14:textId="77777777" w:rsidTr="00982114">
        <w:tc>
          <w:tcPr>
            <w:tcW w:w="2972" w:type="dxa"/>
          </w:tcPr>
          <w:p w14:paraId="1D58DA05" w14:textId="173B43BF" w:rsidR="005C7B1B" w:rsidRDefault="005C7B1B" w:rsidP="00661DA3">
            <w:pPr>
              <w:jc w:val="both"/>
              <w:rPr>
                <w:b/>
                <w:bCs/>
              </w:rPr>
            </w:pPr>
            <w:r w:rsidRPr="009762E8">
              <w:rPr>
                <w:b/>
                <w:bCs/>
              </w:rPr>
              <w:t xml:space="preserve">Termination </w:t>
            </w:r>
          </w:p>
        </w:tc>
        <w:tc>
          <w:tcPr>
            <w:tcW w:w="6044" w:type="dxa"/>
          </w:tcPr>
          <w:p w14:paraId="74B0AAD5" w14:textId="738A4D80" w:rsidR="005C7B1B" w:rsidRPr="009762E8" w:rsidRDefault="005C7B1B" w:rsidP="002245B8">
            <w:pPr>
              <w:ind w:left="113"/>
              <w:jc w:val="both"/>
              <w:rPr>
                <w:sz w:val="21"/>
                <w:szCs w:val="21"/>
              </w:rPr>
            </w:pPr>
            <w:r w:rsidRPr="009762E8">
              <w:rPr>
                <w:sz w:val="21"/>
                <w:szCs w:val="21"/>
              </w:rPr>
              <w:t>The appointment will be terminated by one month’s notice in writing on either side.</w:t>
            </w:r>
          </w:p>
        </w:tc>
      </w:tr>
      <w:tr w:rsidR="005C7B1B" w14:paraId="70D668FE" w14:textId="77777777" w:rsidTr="00982114">
        <w:tc>
          <w:tcPr>
            <w:tcW w:w="2972" w:type="dxa"/>
          </w:tcPr>
          <w:p w14:paraId="1F901EE1" w14:textId="2E3C2340" w:rsidR="005C7B1B" w:rsidRPr="005C7B1B" w:rsidRDefault="009762E8" w:rsidP="00661DA3">
            <w:pPr>
              <w:jc w:val="both"/>
              <w:rPr>
                <w:b/>
                <w:bCs/>
                <w:color w:val="FF0000"/>
              </w:rPr>
            </w:pPr>
            <w:r w:rsidRPr="009762E8">
              <w:rPr>
                <w:b/>
                <w:bCs/>
              </w:rPr>
              <w:t>Additional terms and conditions</w:t>
            </w:r>
          </w:p>
        </w:tc>
        <w:tc>
          <w:tcPr>
            <w:tcW w:w="6044" w:type="dxa"/>
          </w:tcPr>
          <w:p w14:paraId="76FD5C9A" w14:textId="78EE447C" w:rsidR="005C7B1B" w:rsidRPr="009762E8" w:rsidRDefault="009762E8" w:rsidP="002245B8">
            <w:pPr>
              <w:ind w:left="113"/>
              <w:jc w:val="both"/>
              <w:rPr>
                <w:sz w:val="21"/>
                <w:szCs w:val="21"/>
              </w:rPr>
            </w:pPr>
            <w:r w:rsidRPr="009762E8">
              <w:rPr>
                <w:sz w:val="21"/>
                <w:szCs w:val="21"/>
              </w:rPr>
              <w:t xml:space="preserve">All other terms and conditions of employment will be listed in the </w:t>
            </w:r>
            <w:r w:rsidR="002245B8" w:rsidRPr="009762E8">
              <w:rPr>
                <w:sz w:val="21"/>
                <w:szCs w:val="21"/>
              </w:rPr>
              <w:t>employees’</w:t>
            </w:r>
            <w:r w:rsidRPr="009762E8">
              <w:rPr>
                <w:sz w:val="21"/>
                <w:szCs w:val="21"/>
              </w:rPr>
              <w:t xml:space="preserve"> contract of employment</w:t>
            </w:r>
          </w:p>
        </w:tc>
      </w:tr>
    </w:tbl>
    <w:p w14:paraId="5011F8F8" w14:textId="77777777" w:rsidR="00982114" w:rsidRDefault="00982114" w:rsidP="00661DA3">
      <w:pPr>
        <w:jc w:val="both"/>
      </w:pPr>
    </w:p>
    <w:p w14:paraId="09B11DD6" w14:textId="77777777" w:rsidR="005C7B1B" w:rsidRDefault="005C7B1B" w:rsidP="009762E8">
      <w:pPr>
        <w:spacing w:after="0"/>
        <w:jc w:val="both"/>
      </w:pPr>
      <w:r w:rsidRPr="005C7B1B">
        <w:rPr>
          <w:b/>
          <w:bCs/>
        </w:rPr>
        <w:t>Notes:</w:t>
      </w:r>
      <w:r>
        <w:t xml:space="preserve"> </w:t>
      </w:r>
    </w:p>
    <w:p w14:paraId="23EC8B0A" w14:textId="392A5A3D" w:rsidR="005C7B1B" w:rsidRDefault="005C7B1B" w:rsidP="009762E8">
      <w:pPr>
        <w:spacing w:after="0" w:line="240" w:lineRule="auto"/>
        <w:jc w:val="both"/>
        <w:rPr>
          <w:sz w:val="20"/>
          <w:szCs w:val="20"/>
        </w:rPr>
      </w:pPr>
      <w:r>
        <w:sym w:font="Symbol" w:char="F0B7"/>
      </w:r>
      <w:r>
        <w:t xml:space="preserve"> </w:t>
      </w:r>
      <w:r w:rsidR="009762E8">
        <w:rPr>
          <w:sz w:val="20"/>
          <w:szCs w:val="20"/>
        </w:rPr>
        <w:t>It</w:t>
      </w:r>
      <w:r w:rsidRPr="009762E8">
        <w:rPr>
          <w:sz w:val="20"/>
          <w:szCs w:val="20"/>
        </w:rPr>
        <w:t xml:space="preserve"> the responsibility of the applicant to ensure that all applications are received on time. Any technical difficulties encountered by the sender when submitting applications are not the responsibility of the WWETB.  Therefore, candidates are strongly advised to submit applications well before the 4pm deadline on the specified closing date. </w:t>
      </w:r>
    </w:p>
    <w:p w14:paraId="28D4A86F" w14:textId="77777777" w:rsidR="009762E8" w:rsidRPr="009762E8" w:rsidRDefault="009762E8" w:rsidP="009762E8">
      <w:pPr>
        <w:spacing w:after="0" w:line="240" w:lineRule="auto"/>
        <w:jc w:val="both"/>
        <w:rPr>
          <w:sz w:val="20"/>
          <w:szCs w:val="20"/>
        </w:rPr>
      </w:pPr>
    </w:p>
    <w:p w14:paraId="36A8202C" w14:textId="14F13295" w:rsidR="005C7B1B" w:rsidRPr="009762E8" w:rsidRDefault="005C7B1B" w:rsidP="00661DA3">
      <w:pPr>
        <w:spacing w:line="240" w:lineRule="auto"/>
        <w:jc w:val="both"/>
        <w:rPr>
          <w:sz w:val="20"/>
          <w:szCs w:val="20"/>
        </w:rPr>
      </w:pPr>
      <w:r w:rsidRPr="009762E8">
        <w:rPr>
          <w:sz w:val="20"/>
          <w:szCs w:val="20"/>
        </w:rPr>
        <w:sym w:font="Symbol" w:char="F0B7"/>
      </w:r>
      <w:r w:rsidRPr="009762E8">
        <w:rPr>
          <w:sz w:val="20"/>
          <w:szCs w:val="20"/>
        </w:rPr>
        <w:t xml:space="preserve"> </w:t>
      </w:r>
      <w:r w:rsidR="009762E8">
        <w:rPr>
          <w:sz w:val="20"/>
          <w:szCs w:val="20"/>
        </w:rPr>
        <w:t xml:space="preserve">Applications </w:t>
      </w:r>
      <w:r w:rsidRPr="009762E8">
        <w:rPr>
          <w:sz w:val="20"/>
          <w:szCs w:val="20"/>
        </w:rPr>
        <w:t xml:space="preserve">will be assessed on the information </w:t>
      </w:r>
      <w:r w:rsidR="009762E8">
        <w:rPr>
          <w:sz w:val="20"/>
          <w:szCs w:val="20"/>
        </w:rPr>
        <w:t>provided</w:t>
      </w:r>
      <w:r w:rsidRPr="009762E8">
        <w:rPr>
          <w:sz w:val="20"/>
          <w:szCs w:val="20"/>
        </w:rPr>
        <w:t xml:space="preserve">. Please ensure all sections are completed fully and accurately, giving clear evidence of qualifications, </w:t>
      </w:r>
      <w:proofErr w:type="gramStart"/>
      <w:r w:rsidRPr="009762E8">
        <w:rPr>
          <w:sz w:val="20"/>
          <w:szCs w:val="20"/>
        </w:rPr>
        <w:t>skills</w:t>
      </w:r>
      <w:proofErr w:type="gramEnd"/>
      <w:r w:rsidRPr="009762E8">
        <w:rPr>
          <w:sz w:val="20"/>
          <w:szCs w:val="20"/>
        </w:rPr>
        <w:t xml:space="preserve"> and experience. Incomplete applications may not be considered. </w:t>
      </w:r>
    </w:p>
    <w:p w14:paraId="3E4A55D3" w14:textId="30425909" w:rsidR="005C7B1B" w:rsidRPr="009762E8" w:rsidRDefault="005C7B1B" w:rsidP="00661DA3">
      <w:pPr>
        <w:spacing w:line="240" w:lineRule="auto"/>
        <w:jc w:val="both"/>
        <w:rPr>
          <w:sz w:val="20"/>
          <w:szCs w:val="20"/>
        </w:rPr>
      </w:pPr>
      <w:r w:rsidRPr="009762E8">
        <w:rPr>
          <w:sz w:val="20"/>
          <w:szCs w:val="20"/>
        </w:rPr>
        <w:sym w:font="Symbol" w:char="F0B7"/>
      </w:r>
      <w:r w:rsidRPr="009762E8">
        <w:rPr>
          <w:sz w:val="20"/>
          <w:szCs w:val="20"/>
        </w:rPr>
        <w:t xml:space="preserve"> WWETB may contact the named referees and/or employers for a reference should you be called to interview. </w:t>
      </w:r>
    </w:p>
    <w:p w14:paraId="1A10187D" w14:textId="2DE7D25D" w:rsidR="00290713" w:rsidRPr="009762E8" w:rsidRDefault="005C7B1B" w:rsidP="00661DA3">
      <w:pPr>
        <w:spacing w:line="240" w:lineRule="auto"/>
        <w:jc w:val="both"/>
        <w:rPr>
          <w:sz w:val="20"/>
          <w:szCs w:val="20"/>
        </w:rPr>
      </w:pPr>
      <w:r w:rsidRPr="009762E8">
        <w:rPr>
          <w:sz w:val="20"/>
          <w:szCs w:val="20"/>
        </w:rPr>
        <w:sym w:font="Symbol" w:char="F0B7"/>
      </w:r>
      <w:r w:rsidRPr="009762E8">
        <w:rPr>
          <w:sz w:val="20"/>
          <w:szCs w:val="20"/>
        </w:rPr>
        <w:t xml:space="preserve"> Selection will be by the way of a competitive interview which will focus on the key skills and duties of the role and the competencies associated with roles at this level.</w:t>
      </w:r>
    </w:p>
    <w:p w14:paraId="26FE8C68" w14:textId="77777777" w:rsidR="009762E8" w:rsidRDefault="009762E8" w:rsidP="009762E8">
      <w:pPr>
        <w:spacing w:line="240" w:lineRule="auto"/>
        <w:jc w:val="center"/>
        <w:rPr>
          <w:b/>
          <w:bCs/>
        </w:rPr>
      </w:pPr>
    </w:p>
    <w:p w14:paraId="37353C4E" w14:textId="1B159B96" w:rsidR="005C7B1B" w:rsidRPr="005C7B1B" w:rsidRDefault="005C7B1B" w:rsidP="009762E8">
      <w:pPr>
        <w:spacing w:line="240" w:lineRule="auto"/>
        <w:jc w:val="center"/>
        <w:rPr>
          <w:b/>
          <w:bCs/>
        </w:rPr>
      </w:pPr>
      <w:r w:rsidRPr="005C7B1B">
        <w:rPr>
          <w:b/>
          <w:bCs/>
        </w:rPr>
        <w:t>Late applications will not be accepted. Shortlisting may take place.</w:t>
      </w:r>
    </w:p>
    <w:p w14:paraId="7569F2BE" w14:textId="65F1DF24" w:rsidR="005C7B1B" w:rsidRPr="005C7B1B" w:rsidRDefault="005C7B1B" w:rsidP="009762E8">
      <w:pPr>
        <w:spacing w:line="240" w:lineRule="auto"/>
        <w:jc w:val="center"/>
        <w:rPr>
          <w:b/>
          <w:bCs/>
        </w:rPr>
      </w:pPr>
      <w:r w:rsidRPr="005C7B1B">
        <w:rPr>
          <w:b/>
          <w:bCs/>
        </w:rPr>
        <w:t>Canvassing will disqualify.</w:t>
      </w:r>
    </w:p>
    <w:p w14:paraId="601CCD73" w14:textId="18C34021" w:rsidR="005C7B1B" w:rsidRPr="005C7B1B" w:rsidRDefault="005C7B1B" w:rsidP="009762E8">
      <w:pPr>
        <w:spacing w:line="240" w:lineRule="auto"/>
        <w:jc w:val="center"/>
        <w:rPr>
          <w:b/>
          <w:bCs/>
        </w:rPr>
      </w:pPr>
      <w:r w:rsidRPr="005C7B1B">
        <w:rPr>
          <w:b/>
          <w:bCs/>
        </w:rPr>
        <w:t xml:space="preserve">WWETB is an </w:t>
      </w:r>
      <w:proofErr w:type="gramStart"/>
      <w:r w:rsidRPr="005C7B1B">
        <w:rPr>
          <w:b/>
          <w:bCs/>
        </w:rPr>
        <w:t>equal opportunities</w:t>
      </w:r>
      <w:proofErr w:type="gramEnd"/>
      <w:r w:rsidRPr="005C7B1B">
        <w:rPr>
          <w:b/>
          <w:bCs/>
        </w:rPr>
        <w:t xml:space="preserve"> employer</w:t>
      </w:r>
    </w:p>
    <w:p w14:paraId="4367F3CB" w14:textId="77777777" w:rsidR="00290713" w:rsidRDefault="00290713" w:rsidP="00661DA3">
      <w:pPr>
        <w:jc w:val="both"/>
      </w:pPr>
    </w:p>
    <w:sectPr w:rsidR="00290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38A0"/>
    <w:multiLevelType w:val="hybridMultilevel"/>
    <w:tmpl w:val="19F65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DF39D2"/>
    <w:multiLevelType w:val="hybridMultilevel"/>
    <w:tmpl w:val="E5F0D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C04F85"/>
    <w:multiLevelType w:val="hybridMultilevel"/>
    <w:tmpl w:val="B5DAD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9943B3"/>
    <w:multiLevelType w:val="hybridMultilevel"/>
    <w:tmpl w:val="E480A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793854"/>
    <w:multiLevelType w:val="hybridMultilevel"/>
    <w:tmpl w:val="7AFA3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69433762">
    <w:abstractNumId w:val="4"/>
  </w:num>
  <w:num w:numId="2" w16cid:durableId="433281041">
    <w:abstractNumId w:val="1"/>
  </w:num>
  <w:num w:numId="3" w16cid:durableId="989208947">
    <w:abstractNumId w:val="3"/>
  </w:num>
  <w:num w:numId="4" w16cid:durableId="1639843698">
    <w:abstractNumId w:val="2"/>
  </w:num>
  <w:num w:numId="5" w16cid:durableId="162450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3"/>
    <w:rsid w:val="00037A38"/>
    <w:rsid w:val="0007558A"/>
    <w:rsid w:val="001F3F5B"/>
    <w:rsid w:val="0020244B"/>
    <w:rsid w:val="002245B8"/>
    <w:rsid w:val="00290713"/>
    <w:rsid w:val="00323933"/>
    <w:rsid w:val="00491786"/>
    <w:rsid w:val="0050130D"/>
    <w:rsid w:val="00583CFE"/>
    <w:rsid w:val="005C7B1B"/>
    <w:rsid w:val="00661DA3"/>
    <w:rsid w:val="00665E09"/>
    <w:rsid w:val="007769EA"/>
    <w:rsid w:val="00853ACE"/>
    <w:rsid w:val="008A2FA4"/>
    <w:rsid w:val="008E1E79"/>
    <w:rsid w:val="009762E8"/>
    <w:rsid w:val="00982114"/>
    <w:rsid w:val="00A31CDC"/>
    <w:rsid w:val="00B839D9"/>
    <w:rsid w:val="00C345A7"/>
    <w:rsid w:val="00CB0B83"/>
    <w:rsid w:val="00E428D5"/>
    <w:rsid w:val="00EF7B66"/>
    <w:rsid w:val="00F546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7595"/>
  <w15:chartTrackingRefBased/>
  <w15:docId w15:val="{E3DD63BF-17A4-4ACE-BBC2-966DAA11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B83"/>
    <w:pPr>
      <w:ind w:left="720"/>
      <w:contextualSpacing/>
    </w:pPr>
  </w:style>
  <w:style w:type="character" w:styleId="Hyperlink">
    <w:name w:val="Hyperlink"/>
    <w:basedOn w:val="DefaultParagraphFont"/>
    <w:uiPriority w:val="99"/>
    <w:unhideWhenUsed/>
    <w:rsid w:val="001F3F5B"/>
    <w:rPr>
      <w:color w:val="0563C1" w:themeColor="hyperlink"/>
      <w:u w:val="single"/>
    </w:rPr>
  </w:style>
  <w:style w:type="character" w:styleId="UnresolvedMention">
    <w:name w:val="Unresolved Mention"/>
    <w:basedOn w:val="DefaultParagraphFont"/>
    <w:uiPriority w:val="99"/>
    <w:semiHidden/>
    <w:unhideWhenUsed/>
    <w:rsid w:val="001F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placerelations.ie/en/what_you_should_know/coming_to_work_in_ireland/" TargetMode="External"/><Relationship Id="rId3" Type="http://schemas.openxmlformats.org/officeDocument/2006/relationships/styles" Target="styles.xml"/><Relationship Id="rId7" Type="http://schemas.openxmlformats.org/officeDocument/2006/relationships/hyperlink" Target="https://www.wwetb.ie/about/organisation/human-resources/p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5A3D-A7EC-4C0A-8F85-6A466374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Redmond</dc:creator>
  <cp:keywords/>
  <dc:description/>
  <cp:lastModifiedBy>Mary Smith</cp:lastModifiedBy>
  <cp:revision>5</cp:revision>
  <cp:lastPrinted>2023-04-12T08:03:00Z</cp:lastPrinted>
  <dcterms:created xsi:type="dcterms:W3CDTF">2023-02-02T11:33:00Z</dcterms:created>
  <dcterms:modified xsi:type="dcterms:W3CDTF">2023-04-12T08:03:00Z</dcterms:modified>
</cp:coreProperties>
</file>